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58" w:rsidRDefault="00A620CE" w:rsidP="000B6BBF">
      <w:pPr>
        <w:shd w:val="clear" w:color="auto" w:fill="FFFFFF"/>
        <w:spacing w:before="240" w:after="240" w:line="360" w:lineRule="atLeast"/>
        <w:rPr>
          <w:rFonts w:ascii="Trebuchet MS" w:eastAsia="Times New Roman" w:hAnsi="Trebuchet MS" w:cs="Times New Roman"/>
          <w:sz w:val="36"/>
          <w:szCs w:val="36"/>
        </w:rPr>
      </w:pPr>
      <w:r>
        <w:rPr>
          <w:rFonts w:ascii="Trebuchet MS" w:eastAsia="Times New Roman" w:hAnsi="Trebuchet MS" w:cs="Times New Roman"/>
          <w:sz w:val="36"/>
          <w:szCs w:val="36"/>
        </w:rPr>
        <w:t>Fitness</w:t>
      </w:r>
      <w:r w:rsidR="007B667B">
        <w:rPr>
          <w:rFonts w:ascii="Trebuchet MS" w:eastAsia="Times New Roman" w:hAnsi="Trebuchet MS" w:cs="Times New Roman"/>
          <w:sz w:val="36"/>
          <w:szCs w:val="36"/>
        </w:rPr>
        <w:t xml:space="preserve"> </w:t>
      </w:r>
      <w:r w:rsidR="006F2C58">
        <w:rPr>
          <w:rFonts w:ascii="Trebuchet MS" w:eastAsia="Times New Roman" w:hAnsi="Trebuchet MS" w:cs="Times New Roman"/>
          <w:sz w:val="36"/>
          <w:szCs w:val="36"/>
        </w:rPr>
        <w:t>Guidance due to Coronavirus (COVID-19)</w:t>
      </w:r>
    </w:p>
    <w:p w:rsidR="006F2C58" w:rsidRDefault="00C74803" w:rsidP="000B6BBF">
      <w:pPr>
        <w:shd w:val="clear" w:color="auto" w:fill="FFFFFF"/>
        <w:spacing w:before="240" w:after="240" w:line="360" w:lineRule="atLeast"/>
        <w:rPr>
          <w:rFonts w:ascii="Trebuchet MS" w:eastAsia="Times New Roman" w:hAnsi="Trebuchet MS" w:cs="Times New Roman"/>
          <w:b/>
          <w:bCs/>
          <w:color w:val="D9760D"/>
          <w:sz w:val="27"/>
          <w:szCs w:val="27"/>
        </w:rPr>
      </w:pPr>
      <w:r>
        <w:rPr>
          <w:rFonts w:ascii="Trebuchet MS" w:eastAsia="Times New Roman" w:hAnsi="Trebuchet MS" w:cs="Times New Roman"/>
          <w:b/>
          <w:bCs/>
          <w:color w:val="D9760D"/>
          <w:sz w:val="27"/>
          <w:szCs w:val="27"/>
        </w:rPr>
        <w:t>Applicable to: Military Members</w:t>
      </w:r>
    </w:p>
    <w:p w:rsidR="00B36A08" w:rsidRDefault="00B36A08" w:rsidP="007B667B">
      <w:pPr>
        <w:shd w:val="clear" w:color="auto" w:fill="FFFFFF"/>
        <w:spacing w:before="240" w:after="240" w:line="360" w:lineRule="atLeast"/>
        <w:rPr>
          <w:rFonts w:ascii="Trebuchet MS" w:eastAsia="Times New Roman" w:hAnsi="Trebuchet MS" w:cs="Times New Roman"/>
          <w:color w:val="1F4E79" w:themeColor="accent1" w:themeShade="80"/>
          <w:sz w:val="19"/>
          <w:szCs w:val="19"/>
        </w:rPr>
      </w:pPr>
      <w:r>
        <w:rPr>
          <w:rFonts w:ascii="Trebuchet MS" w:eastAsia="Times New Roman" w:hAnsi="Trebuchet MS" w:cs="Times New Roman"/>
          <w:color w:val="1F4E79" w:themeColor="accent1" w:themeShade="80"/>
          <w:sz w:val="19"/>
          <w:szCs w:val="19"/>
        </w:rPr>
        <w:t xml:space="preserve">SUBJECT:  </w:t>
      </w:r>
      <w:r w:rsidR="0077506D">
        <w:rPr>
          <w:rFonts w:ascii="Trebuchet MS" w:eastAsia="Times New Roman" w:hAnsi="Trebuchet MS" w:cs="Times New Roman"/>
          <w:color w:val="1F4E79" w:themeColor="accent1" w:themeShade="80"/>
          <w:sz w:val="19"/>
          <w:szCs w:val="19"/>
        </w:rPr>
        <w:t>Fitness Assessment</w:t>
      </w:r>
      <w:r>
        <w:rPr>
          <w:rFonts w:ascii="Trebuchet MS" w:eastAsia="Times New Roman" w:hAnsi="Trebuchet MS" w:cs="Times New Roman"/>
          <w:color w:val="1F4E79" w:themeColor="accent1" w:themeShade="80"/>
          <w:sz w:val="19"/>
          <w:szCs w:val="19"/>
        </w:rPr>
        <w:t xml:space="preserve"> Guidance due to Coronavirus</w:t>
      </w:r>
    </w:p>
    <w:p w:rsidR="00403C96" w:rsidRDefault="00291A7F" w:rsidP="002226D8">
      <w:pPr>
        <w:pStyle w:val="NoSpacing"/>
      </w:pPr>
      <w:r>
        <w:t>Effective 13</w:t>
      </w:r>
      <w:r w:rsidR="00B36A08" w:rsidRPr="00B36A08">
        <w:t xml:space="preserve"> Mar 2020, in accordance with the Office of Secretary of Defense, all DoD uniformed personnel, civilian personnel and family members traveling to, or from, or through Centers for Disease Control and Prevention (CDC) travel Health Notices Level 3 (COVID-19) designated locations will Stop Movement for the next 60 days.  </w:t>
      </w:r>
    </w:p>
    <w:p w:rsidR="00403C96" w:rsidRDefault="00403C96" w:rsidP="002226D8">
      <w:pPr>
        <w:pStyle w:val="NoSpacing"/>
      </w:pPr>
    </w:p>
    <w:p w:rsidR="00B36A08" w:rsidRDefault="00403C96" w:rsidP="002226D8">
      <w:pPr>
        <w:pStyle w:val="NoSpacing"/>
      </w:pPr>
      <w:r>
        <w:t xml:space="preserve">This may have affected the capability to perform Fitness Assessments.  </w:t>
      </w:r>
      <w:r w:rsidR="00B36A08" w:rsidRPr="00B36A08">
        <w:t xml:space="preserve">To better assist members </w:t>
      </w:r>
      <w:r>
        <w:t xml:space="preserve">who will be due for their </w:t>
      </w:r>
      <w:r w:rsidR="0077506D">
        <w:t>Fitness Assessments</w:t>
      </w:r>
      <w:r>
        <w:t xml:space="preserve"> during this time</w:t>
      </w:r>
      <w:r w:rsidR="0077506D">
        <w:t>,</w:t>
      </w:r>
      <w:r w:rsidR="00B36A08" w:rsidRPr="00B36A08">
        <w:t xml:space="preserve"> the below information has been provided.  </w:t>
      </w:r>
    </w:p>
    <w:p w:rsidR="008F2F70" w:rsidRDefault="008F2F70" w:rsidP="008F2F70">
      <w:pPr>
        <w:shd w:val="clear" w:color="auto" w:fill="FFFFFF"/>
        <w:spacing w:before="240" w:after="240" w:line="360" w:lineRule="atLeast"/>
        <w:rPr>
          <w:rFonts w:ascii="Trebuchet MS" w:eastAsia="Times New Roman" w:hAnsi="Trebuchet MS" w:cs="Times New Roman"/>
          <w:color w:val="1F4E79" w:themeColor="accent1" w:themeShade="80"/>
          <w:sz w:val="19"/>
          <w:szCs w:val="19"/>
        </w:rPr>
      </w:pPr>
      <w:r>
        <w:rPr>
          <w:rFonts w:ascii="Trebuchet MS" w:eastAsia="Times New Roman" w:hAnsi="Trebuchet MS" w:cs="Times New Roman"/>
          <w:color w:val="1F4E79" w:themeColor="accent1" w:themeShade="80"/>
          <w:sz w:val="19"/>
          <w:szCs w:val="19"/>
        </w:rPr>
        <w:t xml:space="preserve">This guidance is two parts. </w:t>
      </w:r>
    </w:p>
    <w:p w:rsidR="008F2F70" w:rsidRDefault="008F2F70" w:rsidP="008F2F70">
      <w:pPr>
        <w:shd w:val="clear" w:color="auto" w:fill="FFFFFF"/>
        <w:spacing w:before="240" w:after="240" w:line="360" w:lineRule="atLeast"/>
        <w:rPr>
          <w:rFonts w:ascii="Trebuchet MS" w:eastAsia="Times New Roman" w:hAnsi="Trebuchet MS" w:cs="Times New Roman"/>
          <w:color w:val="1F4E79" w:themeColor="accent1" w:themeShade="80"/>
          <w:sz w:val="19"/>
          <w:szCs w:val="19"/>
        </w:rPr>
      </w:pPr>
      <w:r>
        <w:rPr>
          <w:rFonts w:ascii="Trebuchet MS" w:eastAsia="Times New Roman" w:hAnsi="Trebuchet MS" w:cs="Times New Roman"/>
          <w:color w:val="1F4E79" w:themeColor="accent1" w:themeShade="80"/>
          <w:sz w:val="19"/>
          <w:szCs w:val="19"/>
        </w:rPr>
        <w:t>Part I – Fitness</w:t>
      </w:r>
      <w:r w:rsidRPr="007B667B">
        <w:rPr>
          <w:rFonts w:ascii="Trebuchet MS" w:eastAsia="Times New Roman" w:hAnsi="Trebuchet MS" w:cs="Times New Roman"/>
          <w:color w:val="1F4E79" w:themeColor="accent1" w:themeShade="80"/>
          <w:sz w:val="19"/>
          <w:szCs w:val="19"/>
        </w:rPr>
        <w:t xml:space="preserve"> </w:t>
      </w:r>
    </w:p>
    <w:p w:rsidR="008F2F70" w:rsidRDefault="008F2F70" w:rsidP="008F2F70">
      <w:pPr>
        <w:shd w:val="clear" w:color="auto" w:fill="FFFFFF"/>
        <w:spacing w:before="240" w:after="240" w:line="360" w:lineRule="atLeast"/>
        <w:rPr>
          <w:rFonts w:ascii="Trebuchet MS" w:eastAsia="Times New Roman" w:hAnsi="Trebuchet MS" w:cs="Times New Roman"/>
          <w:color w:val="1F4E79" w:themeColor="accent1" w:themeShade="80"/>
          <w:sz w:val="19"/>
          <w:szCs w:val="19"/>
        </w:rPr>
      </w:pPr>
      <w:r>
        <w:rPr>
          <w:rFonts w:ascii="Trebuchet MS" w:eastAsia="Times New Roman" w:hAnsi="Trebuchet MS" w:cs="Times New Roman"/>
          <w:color w:val="1F4E79" w:themeColor="accent1" w:themeShade="80"/>
          <w:sz w:val="19"/>
          <w:szCs w:val="19"/>
        </w:rPr>
        <w:t>Part II – Fitness and Promotion</w:t>
      </w:r>
    </w:p>
    <w:p w:rsidR="00E7063F" w:rsidRPr="000B6BBF" w:rsidRDefault="00E7063F" w:rsidP="00E7063F">
      <w:pPr>
        <w:shd w:val="clear" w:color="auto" w:fill="184697"/>
        <w:spacing w:before="240" w:after="240" w:line="480" w:lineRule="auto"/>
        <w:outlineLvl w:val="2"/>
        <w:rPr>
          <w:rFonts w:ascii="Trebuchet MS" w:eastAsia="Times New Roman" w:hAnsi="Trebuchet MS" w:cs="Times New Roman"/>
          <w:b/>
          <w:bCs/>
          <w:color w:val="FFFFFF"/>
          <w:sz w:val="21"/>
          <w:szCs w:val="21"/>
        </w:rPr>
      </w:pPr>
      <w:r>
        <w:rPr>
          <w:rFonts w:ascii="Trebuchet MS" w:eastAsia="Times New Roman" w:hAnsi="Trebuchet MS" w:cs="Times New Roman"/>
          <w:b/>
          <w:bCs/>
          <w:color w:val="FFFFFF"/>
          <w:sz w:val="21"/>
          <w:szCs w:val="21"/>
        </w:rPr>
        <w:t>Part I – Fitness</w:t>
      </w:r>
    </w:p>
    <w:p w:rsidR="00E7063F" w:rsidRDefault="00E7063F" w:rsidP="00E7063F">
      <w:pPr>
        <w:pStyle w:val="NoSpacing"/>
        <w:rPr>
          <w:rFonts w:ascii="Trebuchet MS" w:eastAsia="Times New Roman" w:hAnsi="Trebuchet MS" w:cs="Times New Roman"/>
          <w:color w:val="1F4E79" w:themeColor="accent1" w:themeShade="80"/>
          <w:sz w:val="19"/>
          <w:szCs w:val="19"/>
        </w:rPr>
      </w:pPr>
      <w:r w:rsidRPr="005C3317">
        <w:rPr>
          <w:rFonts w:ascii="Trebuchet MS" w:eastAsia="Times New Roman" w:hAnsi="Trebuchet MS" w:cs="Times New Roman"/>
          <w:color w:val="1F4E79" w:themeColor="accent1" w:themeShade="80"/>
          <w:sz w:val="19"/>
          <w:szCs w:val="19"/>
        </w:rPr>
        <w:t>1.  Fitness Testing During COVID-19</w:t>
      </w:r>
    </w:p>
    <w:p w:rsidR="00E7063F" w:rsidRPr="005C3317" w:rsidRDefault="00E7063F" w:rsidP="00E7063F">
      <w:pPr>
        <w:pStyle w:val="NoSpacing"/>
        <w:rPr>
          <w:rFonts w:ascii="Trebuchet MS" w:eastAsia="Times New Roman" w:hAnsi="Trebuchet MS" w:cs="Times New Roman"/>
          <w:color w:val="1F4E79" w:themeColor="accent1" w:themeShade="80"/>
          <w:sz w:val="19"/>
          <w:szCs w:val="19"/>
        </w:rPr>
      </w:pPr>
    </w:p>
    <w:p w:rsidR="00E7063F" w:rsidRDefault="00E7063F" w:rsidP="00E7063F">
      <w:pPr>
        <w:pStyle w:val="NoSpacing"/>
      </w:pPr>
      <w:r>
        <w:t xml:space="preserve">Effective 17 March 2020, all Official Fitness Assessment Testing </w:t>
      </w:r>
      <w:proofErr w:type="gramStart"/>
      <w:r>
        <w:t>is cancelled</w:t>
      </w:r>
      <w:proofErr w:type="gramEnd"/>
      <w:r>
        <w:t xml:space="preserve"> until </w:t>
      </w:r>
      <w:r w:rsidR="00CE3076">
        <w:t>June</w:t>
      </w:r>
      <w:r>
        <w:t xml:space="preserve"> 2020.   </w:t>
      </w:r>
    </w:p>
    <w:p w:rsidR="00E7063F" w:rsidRDefault="00E7063F" w:rsidP="00E7063F">
      <w:pPr>
        <w:pStyle w:val="NoSpacing"/>
        <w:numPr>
          <w:ilvl w:val="0"/>
          <w:numId w:val="2"/>
        </w:numPr>
      </w:pPr>
      <w:r>
        <w:t>Members who are due for their Official Fitness Assessment in March will test in 6 months, September 2020</w:t>
      </w:r>
    </w:p>
    <w:p w:rsidR="00E7063F" w:rsidRDefault="00E7063F" w:rsidP="00E7063F">
      <w:pPr>
        <w:pStyle w:val="NoSpacing"/>
        <w:numPr>
          <w:ilvl w:val="0"/>
          <w:numId w:val="2"/>
        </w:numPr>
      </w:pPr>
      <w:r>
        <w:t>Members who are due for their Official Fitness Assessment in April will test in 6 months, October 2020</w:t>
      </w:r>
    </w:p>
    <w:p w:rsidR="00E7063F" w:rsidRDefault="00E7063F" w:rsidP="00E7063F">
      <w:pPr>
        <w:pStyle w:val="NoSpacing"/>
        <w:numPr>
          <w:ilvl w:val="0"/>
          <w:numId w:val="2"/>
        </w:numPr>
      </w:pPr>
      <w:r>
        <w:t>Members who are due for their Official Fitness Assessment in May will test in 6 months, November 2020</w:t>
      </w:r>
    </w:p>
    <w:p w:rsidR="00CE3076" w:rsidRDefault="00CE3076" w:rsidP="00CE3076">
      <w:pPr>
        <w:pStyle w:val="NoSpacing"/>
        <w:ind w:left="720"/>
      </w:pPr>
    </w:p>
    <w:p w:rsidR="00BC16C3" w:rsidRDefault="00BC16C3" w:rsidP="00CE3076">
      <w:pPr>
        <w:pStyle w:val="NoSpacing"/>
      </w:pPr>
      <w:r>
        <w:t xml:space="preserve">FACs </w:t>
      </w:r>
      <w:r w:rsidR="00B20F42">
        <w:t>must</w:t>
      </w:r>
      <w:r>
        <w:t xml:space="preserve"> </w:t>
      </w:r>
      <w:r w:rsidR="00B20F42">
        <w:t>e</w:t>
      </w:r>
      <w:r>
        <w:t xml:space="preserve">nsure </w:t>
      </w:r>
      <w:r w:rsidR="00B20F42">
        <w:t xml:space="preserve">that AFMMS II </w:t>
      </w:r>
      <w:proofErr w:type="gramStart"/>
      <w:r w:rsidR="00B20F42">
        <w:t>is updated</w:t>
      </w:r>
      <w:proofErr w:type="gramEnd"/>
      <w:r w:rsidR="00B20F42">
        <w:t xml:space="preserve"> to reflect a Commander Composite Exemption on </w:t>
      </w:r>
      <w:r>
        <w:t>each member</w:t>
      </w:r>
      <w:r w:rsidR="00B20F42">
        <w:t xml:space="preserve"> who is</w:t>
      </w:r>
      <w:r>
        <w:t xml:space="preserve"> due for their Official Fitness Assessment in March, April and May</w:t>
      </w:r>
      <w:r w:rsidR="00B20F42">
        <w:t xml:space="preserve">.  FACs must also ensure the expiration dates reflect the same due dates indicated above to prevent members going into a non-current status. </w:t>
      </w:r>
    </w:p>
    <w:p w:rsidR="00BC16C3" w:rsidRDefault="00BC16C3" w:rsidP="00CE3076">
      <w:pPr>
        <w:pStyle w:val="NoSpacing"/>
      </w:pPr>
    </w:p>
    <w:p w:rsidR="00CE3076" w:rsidRDefault="00CE3076" w:rsidP="00CE3076">
      <w:pPr>
        <w:pStyle w:val="NoSpacing"/>
      </w:pPr>
      <w:r>
        <w:t xml:space="preserve">Fitness Testing will resume on 1 June 2020 unless further guidance </w:t>
      </w:r>
      <w:proofErr w:type="gramStart"/>
      <w:r>
        <w:t>is published</w:t>
      </w:r>
      <w:proofErr w:type="gramEnd"/>
      <w:r>
        <w:t>.</w:t>
      </w:r>
    </w:p>
    <w:p w:rsidR="00E7063F" w:rsidRPr="000B6BBF" w:rsidRDefault="00E7063F" w:rsidP="0077506D">
      <w:pPr>
        <w:shd w:val="clear" w:color="auto" w:fill="184697"/>
        <w:spacing w:before="240" w:after="240" w:line="480" w:lineRule="auto"/>
        <w:outlineLvl w:val="2"/>
        <w:rPr>
          <w:rFonts w:ascii="Trebuchet MS" w:eastAsia="Times New Roman" w:hAnsi="Trebuchet MS" w:cs="Times New Roman"/>
          <w:b/>
          <w:bCs/>
          <w:color w:val="FFFFFF"/>
          <w:sz w:val="21"/>
          <w:szCs w:val="21"/>
        </w:rPr>
      </w:pPr>
      <w:r>
        <w:rPr>
          <w:rFonts w:ascii="Trebuchet MS" w:eastAsia="Times New Roman" w:hAnsi="Trebuchet MS" w:cs="Times New Roman"/>
          <w:b/>
          <w:bCs/>
          <w:color w:val="FFFFFF"/>
          <w:sz w:val="21"/>
          <w:szCs w:val="21"/>
        </w:rPr>
        <w:t>Part II – Fitness Testing and Promotion</w:t>
      </w:r>
    </w:p>
    <w:p w:rsidR="008A4637" w:rsidRPr="008A4637" w:rsidRDefault="00BC16C3" w:rsidP="00BC16C3">
      <w:r w:rsidRPr="008A4637">
        <w:t xml:space="preserve">If Airmen are unable to complete their Fitness Assessment due to the COVID-19 restrictions, the unit Commander may </w:t>
      </w:r>
      <w:r w:rsidR="00E03FB8" w:rsidRPr="008A4637">
        <w:t>place the member in a Composite E</w:t>
      </w:r>
      <w:r w:rsidRPr="008A4637">
        <w:t>xempt</w:t>
      </w:r>
      <w:r w:rsidR="00E03FB8" w:rsidRPr="008A4637">
        <w:t xml:space="preserve">ion following the guidance above.  </w:t>
      </w:r>
    </w:p>
    <w:p w:rsidR="00BC16C3" w:rsidRPr="008A4637" w:rsidRDefault="008A4637" w:rsidP="00BC16C3">
      <w:r w:rsidRPr="008A4637">
        <w:lastRenderedPageBreak/>
        <w:t>I</w:t>
      </w:r>
      <w:r w:rsidR="00BC16C3" w:rsidRPr="008A4637">
        <w:t xml:space="preserve">f the Airmen's previous </w:t>
      </w:r>
      <w:r w:rsidR="00403C96">
        <w:t>F</w:t>
      </w:r>
      <w:r w:rsidR="00BC16C3" w:rsidRPr="008A4637">
        <w:t>itness</w:t>
      </w:r>
      <w:r w:rsidR="00403C96">
        <w:t xml:space="preserve"> A</w:t>
      </w:r>
      <w:r w:rsidRPr="008A4637">
        <w:t xml:space="preserve">ssessment was a failure, </w:t>
      </w:r>
      <w:r w:rsidR="00BC16C3" w:rsidRPr="008A4637">
        <w:t>the unit must submit an Exception to Policy (ETP) request signed by a Wing Commander or equivalent in order for the Airmen to be eligible for promotion.</w:t>
      </w:r>
    </w:p>
    <w:p w:rsidR="00E7063F" w:rsidRPr="000B6BBF" w:rsidRDefault="00E7063F" w:rsidP="00E7063F">
      <w:pPr>
        <w:shd w:val="clear" w:color="auto" w:fill="184697"/>
        <w:spacing w:before="240" w:after="240" w:line="336" w:lineRule="atLeast"/>
        <w:outlineLvl w:val="2"/>
        <w:rPr>
          <w:rFonts w:ascii="Trebuchet MS" w:eastAsia="Times New Roman" w:hAnsi="Trebuchet MS" w:cs="Times New Roman"/>
          <w:b/>
          <w:bCs/>
          <w:color w:val="FFFFFF"/>
          <w:sz w:val="21"/>
          <w:szCs w:val="21"/>
        </w:rPr>
      </w:pPr>
      <w:bookmarkStart w:id="0" w:name="_GoBack"/>
      <w:bookmarkEnd w:id="0"/>
      <w:r>
        <w:rPr>
          <w:rFonts w:ascii="Trebuchet MS" w:eastAsia="Times New Roman" w:hAnsi="Trebuchet MS" w:cs="Times New Roman"/>
          <w:b/>
          <w:bCs/>
          <w:color w:val="FFFFFF"/>
          <w:sz w:val="21"/>
          <w:szCs w:val="21"/>
        </w:rPr>
        <w:t>Point of Contact</w:t>
      </w:r>
    </w:p>
    <w:p w:rsidR="000B6BBF" w:rsidRPr="000B6BBF" w:rsidRDefault="000B6BBF" w:rsidP="000B6BBF">
      <w:pPr>
        <w:shd w:val="clear" w:color="auto" w:fill="FFFFFF"/>
        <w:spacing w:before="240" w:after="240" w:line="360" w:lineRule="atLeast"/>
        <w:rPr>
          <w:rFonts w:ascii="Trebuchet MS" w:eastAsia="Times New Roman" w:hAnsi="Trebuchet MS" w:cs="Times New Roman"/>
          <w:sz w:val="19"/>
          <w:szCs w:val="19"/>
        </w:rPr>
      </w:pPr>
      <w:r w:rsidRPr="000B6BBF">
        <w:rPr>
          <w:rFonts w:ascii="Trebuchet MS" w:eastAsia="Times New Roman" w:hAnsi="Trebuchet MS" w:cs="Times New Roman"/>
          <w:sz w:val="19"/>
          <w:szCs w:val="19"/>
        </w:rPr>
        <w:t xml:space="preserve">POC for this message is </w:t>
      </w:r>
      <w:hyperlink r:id="rId5" w:tgtFrame="_blank" w:history="1">
        <w:r w:rsidRPr="000B6BBF">
          <w:rPr>
            <w:rFonts w:ascii="Trebuchet MS" w:eastAsia="Times New Roman" w:hAnsi="Trebuchet MS" w:cs="Times New Roman"/>
            <w:color w:val="003366"/>
            <w:sz w:val="19"/>
            <w:szCs w:val="19"/>
            <w:u w:val="single"/>
          </w:rPr>
          <w:t>AFPC Special Programs Section</w:t>
        </w:r>
      </w:hyperlink>
      <w:r w:rsidR="00AF057B">
        <w:rPr>
          <w:rFonts w:ascii="Trebuchet MS" w:eastAsia="Times New Roman" w:hAnsi="Trebuchet MS" w:cs="Times New Roman"/>
          <w:sz w:val="19"/>
          <w:szCs w:val="19"/>
        </w:rPr>
        <w:t>, AFPC/DP3SA, DSN 665-5973</w:t>
      </w:r>
      <w:r w:rsidRPr="000B6BBF">
        <w:rPr>
          <w:rFonts w:ascii="Trebuchet MS" w:eastAsia="Times New Roman" w:hAnsi="Trebuchet MS" w:cs="Times New Roman"/>
          <w:sz w:val="19"/>
          <w:szCs w:val="19"/>
        </w:rPr>
        <w:t xml:space="preserve"> (</w:t>
      </w:r>
      <w:proofErr w:type="spellStart"/>
      <w:r w:rsidRPr="000B6BBF">
        <w:rPr>
          <w:rFonts w:ascii="Trebuchet MS" w:eastAsia="Times New Roman" w:hAnsi="Trebuchet MS" w:cs="Times New Roman"/>
          <w:sz w:val="19"/>
          <w:szCs w:val="19"/>
        </w:rPr>
        <w:t>Comm</w:t>
      </w:r>
      <w:proofErr w:type="spellEnd"/>
      <w:r w:rsidRPr="000B6BBF">
        <w:rPr>
          <w:rFonts w:ascii="Trebuchet MS" w:eastAsia="Times New Roman" w:hAnsi="Trebuchet MS" w:cs="Times New Roman"/>
          <w:sz w:val="19"/>
          <w:szCs w:val="19"/>
        </w:rPr>
        <w:t xml:space="preserve"> 210-565-</w:t>
      </w:r>
      <w:r w:rsidR="00AF057B">
        <w:rPr>
          <w:rFonts w:ascii="Trebuchet MS" w:eastAsia="Times New Roman" w:hAnsi="Trebuchet MS" w:cs="Times New Roman"/>
          <w:sz w:val="19"/>
          <w:szCs w:val="19"/>
        </w:rPr>
        <w:t>5973</w:t>
      </w:r>
      <w:r w:rsidRPr="000B6BBF">
        <w:rPr>
          <w:rFonts w:ascii="Trebuchet MS" w:eastAsia="Times New Roman" w:hAnsi="Trebuchet MS" w:cs="Times New Roman"/>
          <w:sz w:val="19"/>
          <w:szCs w:val="19"/>
        </w:rPr>
        <w:t xml:space="preserve">). </w:t>
      </w:r>
    </w:p>
    <w:p w:rsidR="000B6BBF" w:rsidRPr="000B6BBF" w:rsidRDefault="000B6BBF" w:rsidP="000B6BBF">
      <w:pPr>
        <w:shd w:val="clear" w:color="auto" w:fill="184697"/>
        <w:spacing w:before="240" w:after="240" w:line="336" w:lineRule="atLeast"/>
        <w:outlineLvl w:val="2"/>
        <w:rPr>
          <w:rFonts w:ascii="Trebuchet MS" w:eastAsia="Times New Roman" w:hAnsi="Trebuchet MS" w:cs="Times New Roman"/>
          <w:b/>
          <w:bCs/>
          <w:color w:val="FFFFFF"/>
          <w:sz w:val="21"/>
          <w:szCs w:val="21"/>
        </w:rPr>
      </w:pPr>
      <w:r w:rsidRPr="000B6BBF">
        <w:rPr>
          <w:rFonts w:ascii="Trebuchet MS" w:eastAsia="Times New Roman" w:hAnsi="Trebuchet MS" w:cs="Times New Roman"/>
          <w:b/>
          <w:bCs/>
          <w:color w:val="FFFFFF"/>
          <w:sz w:val="21"/>
          <w:szCs w:val="21"/>
        </w:rPr>
        <w:t>Related Resources</w:t>
      </w:r>
    </w:p>
    <w:p w:rsidR="000B6BBF" w:rsidRPr="00493EEA" w:rsidRDefault="00403C96" w:rsidP="000B6BBF">
      <w:pPr>
        <w:numPr>
          <w:ilvl w:val="0"/>
          <w:numId w:val="1"/>
        </w:numPr>
        <w:shd w:val="clear" w:color="auto" w:fill="FFFFFF"/>
        <w:spacing w:before="60" w:after="60" w:line="336" w:lineRule="atLeast"/>
        <w:ind w:left="780" w:right="60"/>
        <w:rPr>
          <w:rFonts w:ascii="Trebuchet MS" w:eastAsia="Times New Roman" w:hAnsi="Trebuchet MS" w:cs="Times New Roman"/>
          <w:sz w:val="20"/>
          <w:szCs w:val="20"/>
        </w:rPr>
      </w:pPr>
      <w:hyperlink r:id="rId6" w:history="1">
        <w:r w:rsidR="00AF057B" w:rsidRPr="00AF057B">
          <w:rPr>
            <w:rStyle w:val="Hyperlink"/>
          </w:rPr>
          <w:t>Stop Movement and Concurrent Travel Guidance</w:t>
        </w:r>
      </w:hyperlink>
    </w:p>
    <w:p w:rsidR="00493EEA" w:rsidRPr="008A4637" w:rsidRDefault="00403C96" w:rsidP="000B6BBF">
      <w:pPr>
        <w:numPr>
          <w:ilvl w:val="0"/>
          <w:numId w:val="1"/>
        </w:numPr>
        <w:shd w:val="clear" w:color="auto" w:fill="FFFFFF"/>
        <w:spacing w:before="60" w:after="60" w:line="336" w:lineRule="atLeast"/>
        <w:ind w:left="780" w:right="60"/>
        <w:rPr>
          <w:rFonts w:ascii="Trebuchet MS" w:eastAsia="Times New Roman" w:hAnsi="Trebuchet MS" w:cs="Times New Roman"/>
          <w:sz w:val="20"/>
          <w:szCs w:val="20"/>
        </w:rPr>
      </w:pPr>
      <w:hyperlink r:id="rId7" w:history="1">
        <w:r w:rsidR="00A040FC">
          <w:rPr>
            <w:rStyle w:val="Hyperlink"/>
          </w:rPr>
          <w:t>AFI 36-2905</w:t>
        </w:r>
      </w:hyperlink>
      <w:r w:rsidR="00493EEA">
        <w:t xml:space="preserve">, </w:t>
      </w:r>
      <w:r w:rsidR="008F2F70">
        <w:rPr>
          <w:i/>
        </w:rPr>
        <w:t>Fitness Program</w:t>
      </w:r>
    </w:p>
    <w:p w:rsidR="008A4637" w:rsidRPr="000B6BBF" w:rsidRDefault="00403C96" w:rsidP="000B6BBF">
      <w:pPr>
        <w:numPr>
          <w:ilvl w:val="0"/>
          <w:numId w:val="1"/>
        </w:numPr>
        <w:shd w:val="clear" w:color="auto" w:fill="FFFFFF"/>
        <w:spacing w:before="60" w:after="60" w:line="336" w:lineRule="atLeast"/>
        <w:ind w:left="780" w:right="60"/>
        <w:rPr>
          <w:rFonts w:ascii="Trebuchet MS" w:eastAsia="Times New Roman" w:hAnsi="Trebuchet MS" w:cs="Times New Roman"/>
          <w:sz w:val="20"/>
          <w:szCs w:val="20"/>
        </w:rPr>
      </w:pPr>
      <w:hyperlink r:id="rId8" w:history="1">
        <w:r w:rsidR="008A4637" w:rsidRPr="00FD256C">
          <w:rPr>
            <w:rStyle w:val="Hyperlink"/>
            <w:rFonts w:ascii="Trebuchet MS" w:eastAsia="Times New Roman" w:hAnsi="Trebuchet MS" w:cs="Times New Roman"/>
            <w:sz w:val="20"/>
            <w:szCs w:val="20"/>
          </w:rPr>
          <w:t>AFI 3</w:t>
        </w:r>
        <w:r w:rsidR="008A4637" w:rsidRPr="00FD256C">
          <w:rPr>
            <w:rStyle w:val="Hyperlink"/>
            <w:rFonts w:ascii="Trebuchet MS" w:eastAsia="Times New Roman" w:hAnsi="Trebuchet MS" w:cs="Times New Roman"/>
            <w:sz w:val="20"/>
            <w:szCs w:val="20"/>
          </w:rPr>
          <w:t>6</w:t>
        </w:r>
        <w:r w:rsidR="008A4637" w:rsidRPr="00FD256C">
          <w:rPr>
            <w:rStyle w:val="Hyperlink"/>
            <w:rFonts w:ascii="Trebuchet MS" w:eastAsia="Times New Roman" w:hAnsi="Trebuchet MS" w:cs="Times New Roman"/>
            <w:sz w:val="20"/>
            <w:szCs w:val="20"/>
          </w:rPr>
          <w:t>-2502</w:t>
        </w:r>
      </w:hyperlink>
      <w:r w:rsidR="008A4637">
        <w:rPr>
          <w:rFonts w:ascii="Trebuchet MS" w:eastAsia="Times New Roman" w:hAnsi="Trebuchet MS" w:cs="Times New Roman"/>
          <w:sz w:val="20"/>
          <w:szCs w:val="20"/>
        </w:rPr>
        <w:t xml:space="preserve">, </w:t>
      </w:r>
      <w:r w:rsidR="008A4637" w:rsidRPr="008A4637">
        <w:rPr>
          <w:i/>
        </w:rPr>
        <w:t>Airman Promotion/Demotion Programs</w:t>
      </w:r>
    </w:p>
    <w:p w:rsidR="00F07525" w:rsidRDefault="00F07525"/>
    <w:sectPr w:rsidR="00F07525" w:rsidSect="0092584C">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C1013"/>
    <w:multiLevelType w:val="multilevel"/>
    <w:tmpl w:val="A786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DC6F8E"/>
    <w:multiLevelType w:val="hybridMultilevel"/>
    <w:tmpl w:val="E304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BF"/>
    <w:rsid w:val="00006D38"/>
    <w:rsid w:val="00087D12"/>
    <w:rsid w:val="000B6BBF"/>
    <w:rsid w:val="000E1197"/>
    <w:rsid w:val="001F4129"/>
    <w:rsid w:val="002226D8"/>
    <w:rsid w:val="00271CF0"/>
    <w:rsid w:val="00291A7F"/>
    <w:rsid w:val="00403C96"/>
    <w:rsid w:val="00493EEA"/>
    <w:rsid w:val="00547E23"/>
    <w:rsid w:val="00570A2A"/>
    <w:rsid w:val="005C3317"/>
    <w:rsid w:val="006565BD"/>
    <w:rsid w:val="006F2C58"/>
    <w:rsid w:val="007602BD"/>
    <w:rsid w:val="0077506D"/>
    <w:rsid w:val="007B667B"/>
    <w:rsid w:val="007E1B74"/>
    <w:rsid w:val="00827C08"/>
    <w:rsid w:val="00851C40"/>
    <w:rsid w:val="008A4637"/>
    <w:rsid w:val="008B24A4"/>
    <w:rsid w:val="008E32D4"/>
    <w:rsid w:val="008F2F70"/>
    <w:rsid w:val="0092584C"/>
    <w:rsid w:val="00A040FC"/>
    <w:rsid w:val="00A60478"/>
    <w:rsid w:val="00A620CE"/>
    <w:rsid w:val="00AF057B"/>
    <w:rsid w:val="00B20F42"/>
    <w:rsid w:val="00B36A08"/>
    <w:rsid w:val="00BB60D0"/>
    <w:rsid w:val="00BC16C3"/>
    <w:rsid w:val="00BC2F83"/>
    <w:rsid w:val="00C07F0B"/>
    <w:rsid w:val="00C74803"/>
    <w:rsid w:val="00CE3076"/>
    <w:rsid w:val="00D26318"/>
    <w:rsid w:val="00D868A7"/>
    <w:rsid w:val="00E03FB8"/>
    <w:rsid w:val="00E7063F"/>
    <w:rsid w:val="00F00CEE"/>
    <w:rsid w:val="00F05BDE"/>
    <w:rsid w:val="00F07525"/>
    <w:rsid w:val="00FD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C37C"/>
  <w15:chartTrackingRefBased/>
  <w15:docId w15:val="{CA0BFE62-0377-439B-AEA2-BED71815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6BBF"/>
    <w:pPr>
      <w:spacing w:before="100" w:beforeAutospacing="1" w:after="240" w:line="300" w:lineRule="atLeast"/>
      <w:outlineLvl w:val="0"/>
    </w:pPr>
    <w:rPr>
      <w:rFonts w:ascii="Times New Roman" w:eastAsia="Times New Roman" w:hAnsi="Times New Roman" w:cs="Times New Roman"/>
      <w:b/>
      <w:bCs/>
      <w:kern w:val="36"/>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BF"/>
    <w:rPr>
      <w:rFonts w:ascii="Times New Roman" w:eastAsia="Times New Roman" w:hAnsi="Times New Roman" w:cs="Times New Roman"/>
      <w:b/>
      <w:bCs/>
      <w:kern w:val="36"/>
      <w:sz w:val="56"/>
      <w:szCs w:val="56"/>
    </w:rPr>
  </w:style>
  <w:style w:type="character" w:styleId="Hyperlink">
    <w:name w:val="Hyperlink"/>
    <w:basedOn w:val="DefaultParagraphFont"/>
    <w:uiPriority w:val="99"/>
    <w:unhideWhenUsed/>
    <w:rsid w:val="000B6BBF"/>
    <w:rPr>
      <w:color w:val="003366"/>
      <w:u w:val="single"/>
    </w:rPr>
  </w:style>
  <w:style w:type="character" w:styleId="Emphasis">
    <w:name w:val="Emphasis"/>
    <w:basedOn w:val="DefaultParagraphFont"/>
    <w:uiPriority w:val="20"/>
    <w:qFormat/>
    <w:rsid w:val="000B6BBF"/>
    <w:rPr>
      <w:i/>
      <w:iCs/>
    </w:rPr>
  </w:style>
  <w:style w:type="paragraph" w:styleId="NormalWeb">
    <w:name w:val="Normal (Web)"/>
    <w:basedOn w:val="Normal"/>
    <w:uiPriority w:val="99"/>
    <w:semiHidden/>
    <w:unhideWhenUsed/>
    <w:rsid w:val="000B6BBF"/>
    <w:pPr>
      <w:spacing w:before="240" w:after="240" w:line="360" w:lineRule="atLeast"/>
    </w:pPr>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851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C40"/>
    <w:rPr>
      <w:rFonts w:ascii="Segoe UI" w:hAnsi="Segoe UI" w:cs="Segoe UI"/>
      <w:sz w:val="18"/>
      <w:szCs w:val="18"/>
    </w:rPr>
  </w:style>
  <w:style w:type="paragraph" w:styleId="NoSpacing">
    <w:name w:val="No Spacing"/>
    <w:uiPriority w:val="1"/>
    <w:qFormat/>
    <w:rsid w:val="00C74803"/>
    <w:pPr>
      <w:spacing w:after="0" w:line="240" w:lineRule="auto"/>
    </w:pPr>
  </w:style>
  <w:style w:type="paragraph" w:customStyle="1" w:styleId="Default">
    <w:name w:val="Default"/>
    <w:basedOn w:val="Normal"/>
    <w:rsid w:val="00C74803"/>
    <w:pPr>
      <w:autoSpaceDE w:val="0"/>
      <w:autoSpaceDN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87D12"/>
    <w:rPr>
      <w:color w:val="954F72" w:themeColor="followedHyperlink"/>
      <w:u w:val="single"/>
    </w:rPr>
  </w:style>
  <w:style w:type="paragraph" w:styleId="ListParagraph">
    <w:name w:val="List Paragraph"/>
    <w:basedOn w:val="Normal"/>
    <w:uiPriority w:val="34"/>
    <w:qFormat/>
    <w:rsid w:val="008F2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2198">
      <w:bodyDiv w:val="1"/>
      <w:marLeft w:val="0"/>
      <w:marRight w:val="0"/>
      <w:marTop w:val="0"/>
      <w:marBottom w:val="0"/>
      <w:divBdr>
        <w:top w:val="none" w:sz="0" w:space="0" w:color="auto"/>
        <w:left w:val="none" w:sz="0" w:space="0" w:color="auto"/>
        <w:bottom w:val="none" w:sz="0" w:space="0" w:color="auto"/>
        <w:right w:val="none" w:sz="0" w:space="0" w:color="auto"/>
      </w:divBdr>
    </w:div>
    <w:div w:id="282881164">
      <w:bodyDiv w:val="1"/>
      <w:marLeft w:val="0"/>
      <w:marRight w:val="0"/>
      <w:marTop w:val="0"/>
      <w:marBottom w:val="0"/>
      <w:divBdr>
        <w:top w:val="none" w:sz="0" w:space="0" w:color="auto"/>
        <w:left w:val="none" w:sz="0" w:space="0" w:color="auto"/>
        <w:bottom w:val="none" w:sz="0" w:space="0" w:color="auto"/>
        <w:right w:val="none" w:sz="0" w:space="0" w:color="auto"/>
      </w:divBdr>
    </w:div>
    <w:div w:id="499540747">
      <w:bodyDiv w:val="1"/>
      <w:marLeft w:val="0"/>
      <w:marRight w:val="0"/>
      <w:marTop w:val="0"/>
      <w:marBottom w:val="0"/>
      <w:divBdr>
        <w:top w:val="none" w:sz="0" w:space="0" w:color="auto"/>
        <w:left w:val="none" w:sz="0" w:space="0" w:color="auto"/>
        <w:bottom w:val="none" w:sz="0" w:space="0" w:color="auto"/>
        <w:right w:val="none" w:sz="0" w:space="0" w:color="auto"/>
      </w:divBdr>
    </w:div>
    <w:div w:id="830095851">
      <w:bodyDiv w:val="1"/>
      <w:marLeft w:val="0"/>
      <w:marRight w:val="0"/>
      <w:marTop w:val="0"/>
      <w:marBottom w:val="0"/>
      <w:divBdr>
        <w:top w:val="none" w:sz="0" w:space="0" w:color="auto"/>
        <w:left w:val="none" w:sz="0" w:space="0" w:color="auto"/>
        <w:bottom w:val="none" w:sz="0" w:space="0" w:color="auto"/>
        <w:right w:val="none" w:sz="0" w:space="0" w:color="auto"/>
      </w:divBdr>
    </w:div>
    <w:div w:id="1866596441">
      <w:bodyDiv w:val="1"/>
      <w:marLeft w:val="0"/>
      <w:marRight w:val="0"/>
      <w:marTop w:val="0"/>
      <w:marBottom w:val="0"/>
      <w:divBdr>
        <w:top w:val="none" w:sz="0" w:space="0" w:color="auto"/>
        <w:left w:val="none" w:sz="0" w:space="0" w:color="auto"/>
        <w:bottom w:val="none" w:sz="0" w:space="0" w:color="auto"/>
        <w:right w:val="none" w:sz="0" w:space="0" w:color="auto"/>
      </w:divBdr>
      <w:divsChild>
        <w:div w:id="524757024">
          <w:marLeft w:val="0"/>
          <w:marRight w:val="0"/>
          <w:marTop w:val="0"/>
          <w:marBottom w:val="0"/>
          <w:divBdr>
            <w:top w:val="none" w:sz="0" w:space="0" w:color="auto"/>
            <w:left w:val="none" w:sz="0" w:space="0" w:color="auto"/>
            <w:bottom w:val="none" w:sz="0" w:space="0" w:color="auto"/>
            <w:right w:val="none" w:sz="0" w:space="0" w:color="auto"/>
          </w:divBdr>
          <w:divsChild>
            <w:div w:id="272057009">
              <w:marLeft w:val="0"/>
              <w:marRight w:val="0"/>
              <w:marTop w:val="0"/>
              <w:marBottom w:val="0"/>
              <w:divBdr>
                <w:top w:val="none" w:sz="0" w:space="0" w:color="auto"/>
                <w:left w:val="none" w:sz="0" w:space="0" w:color="auto"/>
                <w:bottom w:val="none" w:sz="0" w:space="0" w:color="auto"/>
                <w:right w:val="none" w:sz="0" w:space="0" w:color="auto"/>
              </w:divBdr>
              <w:divsChild>
                <w:div w:id="1946229042">
                  <w:marLeft w:val="0"/>
                  <w:marRight w:val="0"/>
                  <w:marTop w:val="0"/>
                  <w:marBottom w:val="0"/>
                  <w:divBdr>
                    <w:top w:val="none" w:sz="0" w:space="0" w:color="auto"/>
                    <w:left w:val="none" w:sz="0" w:space="0" w:color="auto"/>
                    <w:bottom w:val="none" w:sz="0" w:space="0" w:color="auto"/>
                    <w:right w:val="none" w:sz="0" w:space="0" w:color="auto"/>
                  </w:divBdr>
                  <w:divsChild>
                    <w:div w:id="9189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ic.e-publishing.af.mil/production/1/af_a1/publication/afi36-2502/afi36-2502.pdfhttps:/static.e-publishing.af.mil/production/1/af_a1/publication/afi36-2502/afi36-2502.pdf" TargetMode="External"/><Relationship Id="rId3" Type="http://schemas.openxmlformats.org/officeDocument/2006/relationships/settings" Target="settings.xml"/><Relationship Id="rId7" Type="http://schemas.openxmlformats.org/officeDocument/2006/relationships/hyperlink" Target="https://static.e-publishing.af.mil/production/1/af_a1/publication/afi36-2905/afi36-29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pers.af.mil/app/answers/detail/a_id/46605/p/11" TargetMode="External"/><Relationship Id="rId5" Type="http://schemas.openxmlformats.org/officeDocument/2006/relationships/hyperlink" Target="mailto:afpc.dp3sa.workflow@us.af.m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REVELLO, CORINNE R MSgt USAF AFPC AFPC/DP2SSM</dc:creator>
  <cp:keywords/>
  <dc:description/>
  <cp:lastModifiedBy>REVELLO, CORINNE R MSgt USAF AFPC AFPC/DP3SA</cp:lastModifiedBy>
  <cp:revision>8</cp:revision>
  <cp:lastPrinted>2020-03-16T18:49:00Z</cp:lastPrinted>
  <dcterms:created xsi:type="dcterms:W3CDTF">2020-03-17T14:15:00Z</dcterms:created>
  <dcterms:modified xsi:type="dcterms:W3CDTF">2020-03-17T17:34:00Z</dcterms:modified>
</cp:coreProperties>
</file>