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98" w:rsidRDefault="00F3671A" w:rsidP="00D22EAF">
      <w:pPr>
        <w:spacing w:after="12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Pay Changes </w:t>
      </w:r>
      <w:r w:rsidR="000C39A3">
        <w:rPr>
          <w:rFonts w:ascii="Segoe UI" w:hAnsi="Segoe UI" w:cs="Segoe UI"/>
          <w:b/>
          <w:sz w:val="24"/>
          <w:szCs w:val="24"/>
        </w:rPr>
        <w:t>Are Coming</w:t>
      </w:r>
    </w:p>
    <w:p w:rsidR="00F3671A" w:rsidRPr="00F3671A" w:rsidRDefault="0010688E" w:rsidP="0005686A">
      <w:pPr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Ever had your military pay goofed up?  </w:t>
      </w:r>
      <w:r w:rsidR="008A6DA6">
        <w:rPr>
          <w:rFonts w:ascii="Segoe UI" w:hAnsi="Segoe UI" w:cs="Segoe UI"/>
          <w:sz w:val="24"/>
          <w:szCs w:val="24"/>
        </w:rPr>
        <w:t>…</w:t>
      </w:r>
      <w:r>
        <w:rPr>
          <w:rFonts w:ascii="Segoe UI" w:hAnsi="Segoe UI" w:cs="Segoe UI"/>
          <w:sz w:val="24"/>
          <w:szCs w:val="24"/>
        </w:rPr>
        <w:t>a delay</w:t>
      </w:r>
      <w:r w:rsidR="00104C0B">
        <w:rPr>
          <w:rFonts w:ascii="Segoe UI" w:hAnsi="Segoe UI" w:cs="Segoe UI"/>
          <w:sz w:val="24"/>
          <w:szCs w:val="24"/>
        </w:rPr>
        <w:t xml:space="preserve"> in drill or AT pay</w:t>
      </w:r>
      <w:r>
        <w:rPr>
          <w:rFonts w:ascii="Segoe UI" w:hAnsi="Segoe UI" w:cs="Segoe UI"/>
          <w:sz w:val="24"/>
          <w:szCs w:val="24"/>
        </w:rPr>
        <w:t xml:space="preserve">, </w:t>
      </w:r>
      <w:r w:rsidR="00104C0B">
        <w:rPr>
          <w:rFonts w:ascii="Segoe UI" w:hAnsi="Segoe UI" w:cs="Segoe UI"/>
          <w:sz w:val="24"/>
          <w:szCs w:val="24"/>
        </w:rPr>
        <w:t xml:space="preserve">unit didn’t submit your drill information, </w:t>
      </w:r>
      <w:r w:rsidR="00697756">
        <w:rPr>
          <w:rFonts w:ascii="Segoe UI" w:hAnsi="Segoe UI" w:cs="Segoe UI"/>
          <w:sz w:val="24"/>
          <w:szCs w:val="24"/>
        </w:rPr>
        <w:t xml:space="preserve">wrong BAH, </w:t>
      </w:r>
      <w:r w:rsidR="00104C0B">
        <w:rPr>
          <w:rFonts w:ascii="Segoe UI" w:hAnsi="Segoe UI" w:cs="Segoe UI"/>
          <w:sz w:val="24"/>
          <w:szCs w:val="24"/>
        </w:rPr>
        <w:t>DEERS dependents</w:t>
      </w:r>
      <w:r w:rsidR="001F6E5A">
        <w:rPr>
          <w:rFonts w:ascii="Segoe UI" w:hAnsi="Segoe UI" w:cs="Segoe UI"/>
          <w:sz w:val="24"/>
          <w:szCs w:val="24"/>
        </w:rPr>
        <w:t xml:space="preserve"> not </w:t>
      </w:r>
      <w:r w:rsidR="000B0088">
        <w:rPr>
          <w:rFonts w:ascii="Segoe UI" w:hAnsi="Segoe UI" w:cs="Segoe UI"/>
          <w:sz w:val="24"/>
          <w:szCs w:val="24"/>
        </w:rPr>
        <w:t>correct</w:t>
      </w:r>
      <w:r w:rsidR="00104C0B">
        <w:rPr>
          <w:rFonts w:ascii="Segoe UI" w:hAnsi="Segoe UI" w:cs="Segoe UI"/>
          <w:sz w:val="24"/>
          <w:szCs w:val="24"/>
        </w:rPr>
        <w:t xml:space="preserve">, </w:t>
      </w:r>
      <w:r w:rsidR="000B0088">
        <w:rPr>
          <w:rFonts w:ascii="Segoe UI" w:hAnsi="Segoe UI" w:cs="Segoe UI"/>
          <w:sz w:val="24"/>
          <w:szCs w:val="24"/>
        </w:rPr>
        <w:t>where’s the</w:t>
      </w:r>
      <w:r w:rsidR="00104C0B">
        <w:rPr>
          <w:rFonts w:ascii="Segoe UI" w:hAnsi="Segoe UI" w:cs="Segoe UI"/>
          <w:sz w:val="24"/>
          <w:szCs w:val="24"/>
        </w:rPr>
        <w:t xml:space="preserve"> re-enlistment bonus, </w:t>
      </w:r>
      <w:r w:rsidR="0005686A">
        <w:rPr>
          <w:rFonts w:ascii="Segoe UI" w:hAnsi="Segoe UI" w:cs="Segoe UI"/>
          <w:sz w:val="24"/>
          <w:szCs w:val="24"/>
        </w:rPr>
        <w:t>an over payment</w:t>
      </w:r>
      <w:r w:rsidR="00104C0B">
        <w:rPr>
          <w:rFonts w:ascii="Segoe UI" w:hAnsi="Segoe UI" w:cs="Segoe UI"/>
          <w:sz w:val="24"/>
          <w:szCs w:val="24"/>
        </w:rPr>
        <w:t xml:space="preserve"> a</w:t>
      </w:r>
      <w:r w:rsidR="000B0088">
        <w:rPr>
          <w:rFonts w:ascii="Segoe UI" w:hAnsi="Segoe UI" w:cs="Segoe UI"/>
          <w:sz w:val="24"/>
          <w:szCs w:val="24"/>
        </w:rPr>
        <w:t>nd</w:t>
      </w:r>
      <w:r w:rsidR="00DD560F">
        <w:rPr>
          <w:rFonts w:ascii="Segoe UI" w:hAnsi="Segoe UI" w:cs="Segoe UI"/>
          <w:sz w:val="24"/>
          <w:szCs w:val="24"/>
        </w:rPr>
        <w:t xml:space="preserve"> re</w:t>
      </w:r>
      <w:r w:rsidR="008C74E1">
        <w:rPr>
          <w:rFonts w:ascii="Segoe UI" w:hAnsi="Segoe UI" w:cs="Segoe UI"/>
          <w:sz w:val="24"/>
          <w:szCs w:val="24"/>
        </w:rPr>
        <w:t>coup</w:t>
      </w:r>
      <w:r w:rsidR="00104C0B">
        <w:rPr>
          <w:rFonts w:ascii="Segoe UI" w:hAnsi="Segoe UI" w:cs="Segoe UI"/>
          <w:sz w:val="24"/>
          <w:szCs w:val="24"/>
        </w:rPr>
        <w:t>, etc.</w:t>
      </w:r>
      <w:r w:rsidR="001F6E5A">
        <w:rPr>
          <w:rFonts w:ascii="Segoe UI" w:hAnsi="Segoe UI" w:cs="Segoe UI"/>
          <w:sz w:val="24"/>
          <w:szCs w:val="24"/>
        </w:rPr>
        <w:t xml:space="preserve"> </w:t>
      </w:r>
      <w:r w:rsidR="001F6E5A" w:rsidRPr="00E22CC1">
        <w:rPr>
          <w:rFonts w:ascii="Segoe UI" w:hAnsi="Segoe UI" w:cs="Segoe UI"/>
          <w:sz w:val="24"/>
          <w:szCs w:val="24"/>
          <w:u w:val="single"/>
        </w:rPr>
        <w:t>Everyone has</w:t>
      </w:r>
      <w:r w:rsidR="001F6E5A">
        <w:rPr>
          <w:rFonts w:ascii="Segoe UI" w:hAnsi="Segoe UI" w:cs="Segoe UI"/>
          <w:sz w:val="24"/>
          <w:szCs w:val="24"/>
        </w:rPr>
        <w:t>!</w:t>
      </w:r>
      <w:r w:rsidR="001126EA">
        <w:rPr>
          <w:rFonts w:ascii="Segoe UI" w:hAnsi="Segoe UI" w:cs="Segoe UI"/>
          <w:sz w:val="24"/>
          <w:szCs w:val="24"/>
        </w:rPr>
        <w:t xml:space="preserve"> </w:t>
      </w:r>
      <w:r w:rsidR="00575941" w:rsidRPr="00E22CC1">
        <w:rPr>
          <w:rFonts w:ascii="Lucida Handwriting" w:hAnsi="Lucida Handwriting" w:cs="Segoe UI"/>
          <w:b/>
          <w:sz w:val="24"/>
          <w:szCs w:val="24"/>
        </w:rPr>
        <w:t>S</w:t>
      </w:r>
      <w:r w:rsidR="001126EA" w:rsidRPr="00E22CC1">
        <w:rPr>
          <w:rFonts w:ascii="Lucida Handwriting" w:hAnsi="Lucida Handwriting" w:cs="Segoe UI"/>
          <w:b/>
          <w:sz w:val="24"/>
          <w:szCs w:val="24"/>
        </w:rPr>
        <w:t>urprise</w:t>
      </w:r>
      <w:r w:rsidR="001126EA">
        <w:rPr>
          <w:rFonts w:ascii="Segoe UI" w:hAnsi="Segoe UI" w:cs="Segoe UI"/>
          <w:sz w:val="24"/>
          <w:szCs w:val="24"/>
        </w:rPr>
        <w:t>,</w:t>
      </w:r>
      <w:r w:rsidR="000B0088">
        <w:rPr>
          <w:rFonts w:ascii="Segoe UI" w:hAnsi="Segoe UI" w:cs="Segoe UI"/>
          <w:sz w:val="24"/>
          <w:szCs w:val="24"/>
        </w:rPr>
        <w:t xml:space="preserve"> it will happen again!</w:t>
      </w:r>
      <w:r w:rsidR="001F6E5A">
        <w:rPr>
          <w:rFonts w:ascii="Segoe UI" w:hAnsi="Segoe UI" w:cs="Segoe UI"/>
          <w:sz w:val="24"/>
          <w:szCs w:val="24"/>
        </w:rPr>
        <w:t xml:space="preserve"> </w:t>
      </w:r>
      <w:r w:rsidR="000B0088">
        <w:rPr>
          <w:rFonts w:ascii="Segoe UI" w:hAnsi="Segoe UI" w:cs="Segoe UI"/>
          <w:sz w:val="24"/>
          <w:szCs w:val="24"/>
        </w:rPr>
        <w:t>I’</w:t>
      </w:r>
      <w:r w:rsidR="008C74E1">
        <w:rPr>
          <w:rFonts w:ascii="Segoe UI" w:hAnsi="Segoe UI" w:cs="Segoe UI"/>
          <w:sz w:val="24"/>
          <w:szCs w:val="24"/>
        </w:rPr>
        <w:t>m warning you, h</w:t>
      </w:r>
      <w:r w:rsidR="00104C0B">
        <w:rPr>
          <w:rFonts w:ascii="Segoe UI" w:hAnsi="Segoe UI" w:cs="Segoe UI"/>
          <w:sz w:val="24"/>
          <w:szCs w:val="24"/>
        </w:rPr>
        <w:t xml:space="preserve">ere comes another </w:t>
      </w:r>
      <w:r w:rsidR="00697756">
        <w:rPr>
          <w:rFonts w:ascii="Segoe UI" w:hAnsi="Segoe UI" w:cs="Segoe UI"/>
          <w:sz w:val="24"/>
          <w:szCs w:val="24"/>
        </w:rPr>
        <w:t>2020 proble</w:t>
      </w:r>
      <w:r w:rsidR="001F6E5A">
        <w:rPr>
          <w:rFonts w:ascii="Segoe UI" w:hAnsi="Segoe UI" w:cs="Segoe UI"/>
          <w:sz w:val="24"/>
          <w:szCs w:val="24"/>
        </w:rPr>
        <w:t>m.</w:t>
      </w:r>
      <w:r w:rsidR="008C74E1">
        <w:rPr>
          <w:rFonts w:ascii="Segoe UI" w:hAnsi="Segoe UI" w:cs="Segoe UI"/>
          <w:sz w:val="24"/>
          <w:szCs w:val="24"/>
        </w:rPr>
        <w:t xml:space="preserve"> This one</w:t>
      </w:r>
      <w:r w:rsidR="001F6E5A">
        <w:rPr>
          <w:rFonts w:ascii="Segoe UI" w:hAnsi="Segoe UI" w:cs="Segoe UI"/>
          <w:sz w:val="24"/>
          <w:szCs w:val="24"/>
        </w:rPr>
        <w:t xml:space="preserve"> </w:t>
      </w:r>
      <w:r w:rsidR="00697756">
        <w:rPr>
          <w:rFonts w:ascii="Segoe UI" w:hAnsi="Segoe UI" w:cs="Segoe UI"/>
          <w:sz w:val="24"/>
          <w:szCs w:val="24"/>
        </w:rPr>
        <w:t>will keep on taking into 2021.</w:t>
      </w:r>
    </w:p>
    <w:p w:rsidR="008C5ABE" w:rsidRDefault="00132C3D" w:rsidP="008679C3">
      <w:pPr>
        <w:spacing w:after="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A Sandwich</w:t>
      </w:r>
    </w:p>
    <w:p w:rsidR="008679C3" w:rsidRPr="00111E4F" w:rsidRDefault="00F3671A" w:rsidP="00132C3D">
      <w:pPr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T</w:t>
      </w:r>
      <w:r w:rsidR="00132C3D" w:rsidRPr="00132C3D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he</w:t>
      </w:r>
      <w:r w:rsidR="001F6E5A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 </w:t>
      </w:r>
      <w:r w:rsidR="00111E4F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“</w:t>
      </w:r>
      <w:r w:rsidR="00132C3D" w:rsidRPr="00111E4F">
        <w:rPr>
          <w:rFonts w:ascii="Segoe UI" w:hAnsi="Segoe UI" w:cs="Segoe UI"/>
          <w:bCs/>
          <w:i/>
          <w:color w:val="222222"/>
          <w:sz w:val="24"/>
          <w:szCs w:val="24"/>
          <w:u w:val="single"/>
          <w:shd w:val="clear" w:color="auto" w:fill="FFFFFF"/>
        </w:rPr>
        <w:t>Sandwich</w:t>
      </w:r>
      <w:r w:rsidR="001F6E5A">
        <w:rPr>
          <w:rFonts w:ascii="Segoe UI" w:hAnsi="Segoe UI" w:cs="Segoe UI"/>
          <w:i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132C3D" w:rsidRPr="00111E4F">
        <w:rPr>
          <w:rFonts w:ascii="Segoe UI" w:hAnsi="Segoe UI" w:cs="Segoe UI"/>
          <w:i/>
          <w:color w:val="222222"/>
          <w:sz w:val="24"/>
          <w:szCs w:val="24"/>
          <w:u w:val="single"/>
          <w:shd w:val="clear" w:color="auto" w:fill="FFFFFF"/>
        </w:rPr>
        <w:t>Technique</w:t>
      </w:r>
      <w:r w:rsidR="00111E4F" w:rsidRPr="00697756">
        <w:rPr>
          <w:rFonts w:ascii="Segoe UI" w:hAnsi="Segoe UI" w:cs="Segoe UI"/>
          <w:i/>
          <w:color w:val="222222"/>
          <w:sz w:val="24"/>
          <w:szCs w:val="24"/>
          <w:shd w:val="clear" w:color="auto" w:fill="FFFFFF"/>
        </w:rPr>
        <w:t>”</w:t>
      </w:r>
      <w:r w:rsidR="00132C3D" w:rsidRPr="00697756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;</w:t>
      </w:r>
      <w:r w:rsidR="00132C3D" w:rsidRPr="00132C3D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 a tool manager</w:t>
      </w: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’s </w:t>
      </w:r>
      <w:r w:rsidR="0010688E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(and Personal Financial Counselors) </w:t>
      </w: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use</w:t>
      </w:r>
      <w:r w:rsidR="00132C3D" w:rsidRPr="00132C3D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 to deliver unpleasant</w:t>
      </w:r>
      <w:r w:rsidR="001F6E5A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 </w:t>
      </w:r>
      <w:r w:rsidR="00132C3D" w:rsidRPr="00111E4F">
        <w:rPr>
          <w:rFonts w:ascii="Segoe UI" w:hAnsi="Segoe UI" w:cs="Segoe UI"/>
          <w:bCs/>
          <w:color w:val="222222"/>
          <w:sz w:val="24"/>
          <w:szCs w:val="24"/>
          <w:shd w:val="clear" w:color="auto" w:fill="FFFFFF"/>
        </w:rPr>
        <w:t>news</w:t>
      </w:r>
      <w:r w:rsidR="00132C3D" w:rsidRPr="00132C3D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, resolve a conflict, address a troubling situation</w:t>
      </w: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,</w:t>
      </w:r>
      <w:r w:rsidR="00132C3D" w:rsidRPr="00132C3D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 or make a constructive complaint. It's easy and effective. Compliments and</w:t>
      </w:r>
      <w:r w:rsidR="001F6E5A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 </w:t>
      </w:r>
      <w:r w:rsidR="00132C3D" w:rsidRPr="00111E4F">
        <w:rPr>
          <w:rFonts w:ascii="Segoe UI" w:hAnsi="Segoe UI" w:cs="Segoe UI"/>
          <w:bCs/>
          <w:color w:val="222222"/>
          <w:sz w:val="24"/>
          <w:szCs w:val="24"/>
          <w:shd w:val="clear" w:color="auto" w:fill="FFFFFF"/>
        </w:rPr>
        <w:t>positive</w:t>
      </w:r>
      <w:r w:rsidR="001F6E5A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 </w:t>
      </w:r>
      <w:r w:rsidR="00132C3D" w:rsidRPr="00111E4F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statements </w:t>
      </w:r>
      <w:r w:rsidR="00132C3D" w:rsidRPr="00111E4F">
        <w:rPr>
          <w:rFonts w:ascii="Segoe UI" w:hAnsi="Segoe UI" w:cs="Segoe UI"/>
          <w:i/>
          <w:color w:val="222222"/>
          <w:sz w:val="24"/>
          <w:szCs w:val="24"/>
          <w:shd w:val="clear" w:color="auto" w:fill="FFFFFF"/>
        </w:rPr>
        <w:t>“</w:t>
      </w:r>
      <w:r w:rsidR="00132C3D" w:rsidRPr="00111E4F">
        <w:rPr>
          <w:rFonts w:ascii="Segoe UI" w:hAnsi="Segoe UI" w:cs="Segoe UI"/>
          <w:bCs/>
          <w:i/>
          <w:color w:val="222222"/>
          <w:sz w:val="24"/>
          <w:szCs w:val="24"/>
          <w:shd w:val="clear" w:color="auto" w:fill="FFFFFF"/>
        </w:rPr>
        <w:t>sandwich</w:t>
      </w:r>
      <w:r w:rsidR="00132C3D" w:rsidRPr="00111E4F">
        <w:rPr>
          <w:rFonts w:ascii="Segoe UI" w:hAnsi="Segoe UI" w:cs="Segoe UI"/>
          <w:i/>
          <w:color w:val="222222"/>
          <w:sz w:val="24"/>
          <w:szCs w:val="24"/>
          <w:shd w:val="clear" w:color="auto" w:fill="FFFFFF"/>
        </w:rPr>
        <w:t>”</w:t>
      </w:r>
      <w:r w:rsidR="00132C3D" w:rsidRPr="00111E4F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 each side</w:t>
      </w:r>
      <w:r w:rsidR="001F6E5A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 </w:t>
      </w:r>
      <w:r w:rsidR="00132C3D" w:rsidRPr="00111E4F">
        <w:rPr>
          <w:rFonts w:ascii="Segoe UI" w:hAnsi="Segoe UI" w:cs="Segoe UI"/>
          <w:bCs/>
          <w:color w:val="222222"/>
          <w:sz w:val="24"/>
          <w:szCs w:val="24"/>
          <w:shd w:val="clear" w:color="auto" w:fill="FFFFFF"/>
        </w:rPr>
        <w:t>of</w:t>
      </w:r>
      <w:r w:rsidR="001F6E5A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the </w:t>
      </w:r>
      <w:r w:rsidR="00132C3D" w:rsidRPr="00111E4F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unpleasant</w:t>
      </w:r>
      <w:r w:rsidR="001F6E5A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 </w:t>
      </w:r>
      <w:r w:rsidR="00132C3D" w:rsidRPr="00111E4F">
        <w:rPr>
          <w:rFonts w:ascii="Segoe UI" w:hAnsi="Segoe UI" w:cs="Segoe UI"/>
          <w:bCs/>
          <w:color w:val="222222"/>
          <w:sz w:val="24"/>
          <w:szCs w:val="24"/>
          <w:shd w:val="clear" w:color="auto" w:fill="FFFFFF"/>
        </w:rPr>
        <w:t>news</w:t>
      </w: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,</w:t>
      </w:r>
      <w:r w:rsidR="00132C3D" w:rsidRPr="00111E4F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 making it easier to digest.</w:t>
      </w:r>
    </w:p>
    <w:p w:rsidR="008C5ABE" w:rsidRDefault="008C74E1" w:rsidP="00354FE6">
      <w:pPr>
        <w:spacing w:after="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Here’s Y</w:t>
      </w:r>
      <w:r w:rsidR="0010688E">
        <w:rPr>
          <w:rFonts w:ascii="Segoe UI" w:hAnsi="Segoe UI" w:cs="Segoe UI"/>
          <w:b/>
          <w:sz w:val="24"/>
          <w:szCs w:val="24"/>
        </w:rPr>
        <w:t>our Financial Sandwich</w:t>
      </w:r>
    </w:p>
    <w:p w:rsidR="00354FE6" w:rsidRDefault="00E94CE5" w:rsidP="00697756">
      <w:pPr>
        <w:pStyle w:val="ListParagraph"/>
        <w:numPr>
          <w:ilvl w:val="0"/>
          <w:numId w:val="24"/>
        </w:numPr>
        <w:spacing w:after="0"/>
        <w:rPr>
          <w:rFonts w:ascii="Segoe UI" w:hAnsi="Segoe UI" w:cs="Segoe UI"/>
          <w:sz w:val="24"/>
          <w:szCs w:val="24"/>
        </w:rPr>
      </w:pPr>
      <w:r w:rsidRPr="00575941">
        <w:rPr>
          <w:rFonts w:ascii="Segoe UI" w:hAnsi="Segoe UI" w:cs="Segoe UI"/>
          <w:sz w:val="24"/>
          <w:szCs w:val="24"/>
        </w:rPr>
        <w:t xml:space="preserve">GOOD NEWS </w:t>
      </w:r>
      <w:r w:rsidR="00575941" w:rsidRPr="00575941">
        <w:rPr>
          <w:rFonts w:ascii="Segoe UI" w:hAnsi="Segoe UI" w:cs="Segoe UI"/>
          <w:sz w:val="24"/>
          <w:szCs w:val="24"/>
        </w:rPr>
        <w:t>-</w:t>
      </w:r>
      <w:r w:rsidRPr="00575941">
        <w:rPr>
          <w:rFonts w:ascii="Segoe UI" w:hAnsi="Segoe UI" w:cs="Segoe UI"/>
          <w:sz w:val="24"/>
          <w:szCs w:val="24"/>
        </w:rPr>
        <w:t xml:space="preserve"> </w:t>
      </w:r>
      <w:r w:rsidR="001126EA" w:rsidRPr="00E22CC1">
        <w:rPr>
          <w:rFonts w:ascii="Segoe UI" w:hAnsi="Segoe UI" w:cs="Segoe UI"/>
          <w:sz w:val="24"/>
          <w:szCs w:val="24"/>
          <w:u w:val="single"/>
        </w:rPr>
        <w:t>A Net</w:t>
      </w:r>
      <w:r w:rsidRPr="00E22CC1">
        <w:rPr>
          <w:rFonts w:ascii="Segoe UI" w:hAnsi="Segoe UI" w:cs="Segoe UI"/>
          <w:sz w:val="24"/>
          <w:szCs w:val="24"/>
          <w:u w:val="single"/>
        </w:rPr>
        <w:t xml:space="preserve"> Increase</w:t>
      </w:r>
      <w:r w:rsidR="000B0088"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 xml:space="preserve">01Sep </w:t>
      </w:r>
      <w:r w:rsidR="001126EA"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 xml:space="preserve"> 31Dec</w:t>
      </w:r>
      <w:r w:rsidR="00575941">
        <w:rPr>
          <w:rFonts w:ascii="Segoe UI" w:hAnsi="Segoe UI" w:cs="Segoe UI"/>
          <w:sz w:val="24"/>
          <w:szCs w:val="24"/>
        </w:rPr>
        <w:t>.</w:t>
      </w:r>
      <w:r w:rsidR="0010688E">
        <w:rPr>
          <w:rFonts w:ascii="Segoe UI" w:hAnsi="Segoe UI" w:cs="Segoe UI"/>
          <w:sz w:val="24"/>
          <w:szCs w:val="24"/>
        </w:rPr>
        <w:t xml:space="preserve"> POTUS signed an Executive Order 08Aug. Effective 01Sep, a “Payroll tax deferral</w:t>
      </w:r>
      <w:r w:rsidR="00697756">
        <w:rPr>
          <w:rFonts w:ascii="Segoe UI" w:hAnsi="Segoe UI" w:cs="Segoe UI"/>
          <w:sz w:val="24"/>
          <w:szCs w:val="24"/>
        </w:rPr>
        <w:t>”</w:t>
      </w:r>
      <w:r w:rsidR="0010688E">
        <w:rPr>
          <w:rFonts w:ascii="Segoe UI" w:hAnsi="Segoe UI" w:cs="Segoe UI"/>
          <w:sz w:val="24"/>
          <w:szCs w:val="24"/>
        </w:rPr>
        <w:t xml:space="preserve"> </w:t>
      </w:r>
      <w:r w:rsidR="0005686A">
        <w:rPr>
          <w:rFonts w:ascii="Segoe UI" w:hAnsi="Segoe UI" w:cs="Segoe UI"/>
          <w:sz w:val="24"/>
          <w:szCs w:val="24"/>
        </w:rPr>
        <w:t xml:space="preserve">allows employers to </w:t>
      </w:r>
      <w:r w:rsidR="0005686A" w:rsidRPr="00E22CC1">
        <w:rPr>
          <w:rFonts w:ascii="Segoe UI" w:hAnsi="Segoe UI" w:cs="Segoe UI"/>
          <w:sz w:val="24"/>
          <w:szCs w:val="24"/>
          <w:u w:val="single"/>
        </w:rPr>
        <w:t xml:space="preserve">stop </w:t>
      </w:r>
      <w:r w:rsidR="00E22CC1" w:rsidRPr="00E22CC1">
        <w:rPr>
          <w:rFonts w:ascii="Segoe UI" w:hAnsi="Segoe UI" w:cs="Segoe UI"/>
          <w:sz w:val="24"/>
          <w:szCs w:val="24"/>
          <w:u w:val="single"/>
        </w:rPr>
        <w:t xml:space="preserve">the </w:t>
      </w:r>
      <w:r w:rsidR="0005686A" w:rsidRPr="00E22CC1">
        <w:rPr>
          <w:rFonts w:ascii="Segoe UI" w:hAnsi="Segoe UI" w:cs="Segoe UI"/>
          <w:sz w:val="24"/>
          <w:szCs w:val="24"/>
          <w:u w:val="single"/>
        </w:rPr>
        <w:t>withholding your payroll tax</w:t>
      </w:r>
      <w:r w:rsidR="0005686A">
        <w:rPr>
          <w:rFonts w:ascii="Segoe UI" w:hAnsi="Segoe UI" w:cs="Segoe UI"/>
          <w:sz w:val="24"/>
          <w:szCs w:val="24"/>
        </w:rPr>
        <w:t xml:space="preserve"> </w:t>
      </w:r>
      <w:r w:rsidR="00E22CC1">
        <w:rPr>
          <w:rFonts w:ascii="Segoe UI" w:hAnsi="Segoe UI" w:cs="Segoe UI"/>
          <w:sz w:val="24"/>
          <w:szCs w:val="24"/>
        </w:rPr>
        <w:t>-</w:t>
      </w:r>
      <w:r w:rsidR="0005686A">
        <w:rPr>
          <w:rFonts w:ascii="Segoe UI" w:hAnsi="Segoe UI" w:cs="Segoe UI"/>
          <w:sz w:val="24"/>
          <w:szCs w:val="24"/>
        </w:rPr>
        <w:t xml:space="preserve"> 6.2% of base “FICA” / </w:t>
      </w:r>
      <w:r w:rsidR="00697756">
        <w:rPr>
          <w:rFonts w:ascii="Segoe UI" w:hAnsi="Segoe UI" w:cs="Segoe UI"/>
          <w:sz w:val="24"/>
          <w:szCs w:val="24"/>
        </w:rPr>
        <w:t xml:space="preserve">‘OASDI” </w:t>
      </w:r>
      <w:r w:rsidR="0005686A">
        <w:rPr>
          <w:rFonts w:ascii="Segoe UI" w:hAnsi="Segoe UI" w:cs="Segoe UI"/>
          <w:sz w:val="24"/>
          <w:szCs w:val="24"/>
        </w:rPr>
        <w:t xml:space="preserve">Social Security. It will be left in your net pay. Employers will continue to pay </w:t>
      </w:r>
      <w:r w:rsidR="00697756">
        <w:rPr>
          <w:rFonts w:ascii="Segoe UI" w:hAnsi="Segoe UI" w:cs="Segoe UI"/>
          <w:sz w:val="24"/>
          <w:szCs w:val="24"/>
        </w:rPr>
        <w:t>their share for you.</w:t>
      </w:r>
    </w:p>
    <w:p w:rsidR="00697756" w:rsidRPr="00697756" w:rsidRDefault="00697756" w:rsidP="00697756">
      <w:pPr>
        <w:pStyle w:val="ListParagraph"/>
        <w:spacing w:after="0"/>
        <w:rPr>
          <w:rFonts w:ascii="Segoe UI" w:hAnsi="Segoe UI" w:cs="Segoe UI"/>
          <w:sz w:val="24"/>
          <w:szCs w:val="24"/>
        </w:rPr>
      </w:pPr>
      <w:r w:rsidRPr="00697756">
        <w:rPr>
          <w:rFonts w:ascii="Segoe UI" w:hAnsi="Segoe UI" w:cs="Segoe UI"/>
          <w:sz w:val="24"/>
          <w:szCs w:val="24"/>
        </w:rPr>
        <w:t>You will see this 6.</w:t>
      </w:r>
      <w:r>
        <w:rPr>
          <w:rFonts w:ascii="Segoe UI" w:hAnsi="Segoe UI" w:cs="Segoe UI"/>
          <w:sz w:val="24"/>
          <w:szCs w:val="24"/>
        </w:rPr>
        <w:t>2% increase in your net pay starting in mid-September.</w:t>
      </w:r>
    </w:p>
    <w:p w:rsidR="00E94CE5" w:rsidRDefault="00E94CE5" w:rsidP="00E94CE5">
      <w:pPr>
        <w:pStyle w:val="ListParagraph"/>
        <w:numPr>
          <w:ilvl w:val="0"/>
          <w:numId w:val="24"/>
        </w:numPr>
        <w:spacing w:after="120"/>
        <w:rPr>
          <w:rFonts w:ascii="Segoe UI" w:hAnsi="Segoe UI" w:cs="Segoe UI"/>
          <w:sz w:val="24"/>
          <w:szCs w:val="24"/>
        </w:rPr>
      </w:pPr>
      <w:r w:rsidRPr="00575941">
        <w:rPr>
          <w:rFonts w:ascii="Segoe UI" w:hAnsi="Segoe UI" w:cs="Segoe UI"/>
          <w:sz w:val="24"/>
          <w:szCs w:val="24"/>
        </w:rPr>
        <w:t xml:space="preserve">BAD NEWS - </w:t>
      </w:r>
      <w:r w:rsidRPr="00E22CC1">
        <w:rPr>
          <w:rFonts w:ascii="Segoe UI" w:hAnsi="Segoe UI" w:cs="Segoe UI"/>
          <w:sz w:val="24"/>
          <w:szCs w:val="24"/>
          <w:u w:val="single"/>
        </w:rPr>
        <w:t xml:space="preserve">A </w:t>
      </w:r>
      <w:r w:rsidR="001126EA" w:rsidRPr="00E22CC1">
        <w:rPr>
          <w:rFonts w:ascii="Segoe UI" w:hAnsi="Segoe UI" w:cs="Segoe UI"/>
          <w:sz w:val="24"/>
          <w:szCs w:val="24"/>
          <w:u w:val="single"/>
        </w:rPr>
        <w:t xml:space="preserve">Net </w:t>
      </w:r>
      <w:r w:rsidRPr="00E22CC1">
        <w:rPr>
          <w:rFonts w:ascii="Segoe UI" w:hAnsi="Segoe UI" w:cs="Segoe UI"/>
          <w:sz w:val="24"/>
          <w:szCs w:val="24"/>
          <w:u w:val="single"/>
        </w:rPr>
        <w:t>Decrease</w:t>
      </w:r>
      <w:r w:rsidR="000B0088">
        <w:rPr>
          <w:rFonts w:ascii="Segoe UI" w:hAnsi="Segoe UI" w:cs="Segoe UI"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 xml:space="preserve"> 01Jan </w:t>
      </w:r>
      <w:r w:rsidR="00E22CC1"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 xml:space="preserve"> 31Apr</w:t>
      </w:r>
      <w:r w:rsidR="00575941">
        <w:rPr>
          <w:rFonts w:ascii="Segoe UI" w:hAnsi="Segoe UI" w:cs="Segoe UI"/>
          <w:sz w:val="24"/>
          <w:szCs w:val="24"/>
        </w:rPr>
        <w:t>.</w:t>
      </w:r>
      <w:r w:rsidR="00E22CC1">
        <w:rPr>
          <w:rFonts w:ascii="Segoe UI" w:hAnsi="Segoe UI" w:cs="Segoe UI"/>
          <w:sz w:val="24"/>
          <w:szCs w:val="24"/>
        </w:rPr>
        <w:t xml:space="preserve"> </w:t>
      </w:r>
      <w:r w:rsidR="00E22CC1" w:rsidRPr="00E22CC1">
        <w:rPr>
          <w:rFonts w:ascii="Segoe UI" w:hAnsi="Segoe UI" w:cs="Segoe UI"/>
          <w:sz w:val="24"/>
          <w:szCs w:val="24"/>
          <w:u w:val="single"/>
        </w:rPr>
        <w:t>That 6.2% increase</w:t>
      </w:r>
      <w:r w:rsidR="00E22CC1">
        <w:rPr>
          <w:rFonts w:ascii="Segoe UI" w:hAnsi="Segoe UI" w:cs="Segoe UI"/>
          <w:sz w:val="24"/>
          <w:szCs w:val="24"/>
          <w:u w:val="single"/>
        </w:rPr>
        <w:t xml:space="preserve"> </w:t>
      </w:r>
      <w:r w:rsidR="00697756" w:rsidRPr="00E22CC1">
        <w:rPr>
          <w:rFonts w:ascii="Segoe UI" w:hAnsi="Segoe UI" w:cs="Segoe UI"/>
          <w:sz w:val="24"/>
          <w:szCs w:val="24"/>
          <w:u w:val="single"/>
        </w:rPr>
        <w:t>will be recouped</w:t>
      </w:r>
      <w:r w:rsidR="00697756">
        <w:rPr>
          <w:rFonts w:ascii="Segoe UI" w:hAnsi="Segoe UI" w:cs="Segoe UI"/>
          <w:sz w:val="24"/>
          <w:szCs w:val="24"/>
        </w:rPr>
        <w:t xml:space="preserve">. The gain you got, will be taken </w:t>
      </w:r>
      <w:r w:rsidR="00E22CC1">
        <w:rPr>
          <w:rFonts w:ascii="Segoe UI" w:hAnsi="Segoe UI" w:cs="Segoe UI"/>
          <w:sz w:val="24"/>
          <w:szCs w:val="24"/>
        </w:rPr>
        <w:t xml:space="preserve">right </w:t>
      </w:r>
      <w:r w:rsidR="00697756">
        <w:rPr>
          <w:rFonts w:ascii="Segoe UI" w:hAnsi="Segoe UI" w:cs="Segoe UI"/>
          <w:sz w:val="24"/>
          <w:szCs w:val="24"/>
        </w:rPr>
        <w:t>back starting in mid-January.</w:t>
      </w:r>
    </w:p>
    <w:p w:rsidR="00E94CE5" w:rsidRDefault="00E94CE5" w:rsidP="00E94CE5">
      <w:pPr>
        <w:pStyle w:val="ListParagraph"/>
        <w:numPr>
          <w:ilvl w:val="0"/>
          <w:numId w:val="24"/>
        </w:numPr>
        <w:spacing w:after="120"/>
        <w:rPr>
          <w:rFonts w:ascii="Segoe UI" w:hAnsi="Segoe UI" w:cs="Segoe UI"/>
          <w:sz w:val="24"/>
          <w:szCs w:val="24"/>
        </w:rPr>
      </w:pPr>
      <w:r w:rsidRPr="00575941">
        <w:rPr>
          <w:rFonts w:ascii="Segoe UI" w:hAnsi="Segoe UI" w:cs="Segoe UI"/>
          <w:sz w:val="24"/>
          <w:szCs w:val="24"/>
        </w:rPr>
        <w:t xml:space="preserve">GOOD NEWS - </w:t>
      </w:r>
      <w:r w:rsidRPr="00E22CC1">
        <w:rPr>
          <w:rFonts w:ascii="Segoe UI" w:hAnsi="Segoe UI" w:cs="Segoe UI"/>
          <w:sz w:val="24"/>
          <w:szCs w:val="24"/>
          <w:u w:val="single"/>
        </w:rPr>
        <w:t>An</w:t>
      </w:r>
      <w:r w:rsidR="00E22CC1">
        <w:rPr>
          <w:rFonts w:ascii="Segoe UI" w:hAnsi="Segoe UI" w:cs="Segoe UI"/>
          <w:sz w:val="24"/>
          <w:szCs w:val="24"/>
          <w:u w:val="single"/>
        </w:rPr>
        <w:t>other</w:t>
      </w:r>
      <w:r w:rsidRPr="00E22CC1">
        <w:rPr>
          <w:rFonts w:ascii="Segoe UI" w:hAnsi="Segoe UI" w:cs="Segoe UI"/>
          <w:sz w:val="24"/>
          <w:szCs w:val="24"/>
          <w:u w:val="single"/>
        </w:rPr>
        <w:t xml:space="preserve"> Increase</w:t>
      </w:r>
      <w:r w:rsidRPr="001126E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01Jan</w:t>
      </w:r>
      <w:r w:rsidR="000B0088">
        <w:rPr>
          <w:rFonts w:ascii="Segoe UI" w:hAnsi="Segoe UI" w:cs="Segoe UI"/>
          <w:sz w:val="24"/>
          <w:szCs w:val="24"/>
        </w:rPr>
        <w:t>:</w:t>
      </w:r>
      <w:r w:rsidR="00132C3D">
        <w:rPr>
          <w:rFonts w:ascii="Segoe UI" w:hAnsi="Segoe UI" w:cs="Segoe UI"/>
          <w:sz w:val="24"/>
          <w:szCs w:val="24"/>
        </w:rPr>
        <w:t xml:space="preserve"> POTUS budget submitt</w:t>
      </w:r>
      <w:r w:rsidR="0010688E">
        <w:rPr>
          <w:rFonts w:ascii="Segoe UI" w:hAnsi="Segoe UI" w:cs="Segoe UI"/>
          <w:sz w:val="24"/>
          <w:szCs w:val="24"/>
        </w:rPr>
        <w:t>ed for Congressional approval has</w:t>
      </w:r>
      <w:r w:rsidR="00132C3D">
        <w:rPr>
          <w:rFonts w:ascii="Segoe UI" w:hAnsi="Segoe UI" w:cs="Segoe UI"/>
          <w:sz w:val="24"/>
          <w:szCs w:val="24"/>
        </w:rPr>
        <w:t xml:space="preserve"> </w:t>
      </w:r>
      <w:r w:rsidR="00132C3D" w:rsidRPr="00E22CC1">
        <w:rPr>
          <w:rFonts w:ascii="Segoe UI" w:hAnsi="Segoe UI" w:cs="Segoe UI"/>
          <w:sz w:val="24"/>
          <w:szCs w:val="24"/>
          <w:u w:val="single"/>
        </w:rPr>
        <w:t xml:space="preserve">a 3% </w:t>
      </w:r>
      <w:r w:rsidR="0010688E" w:rsidRPr="00E22CC1">
        <w:rPr>
          <w:rFonts w:ascii="Segoe UI" w:hAnsi="Segoe UI" w:cs="Segoe UI"/>
          <w:sz w:val="24"/>
          <w:szCs w:val="24"/>
          <w:u w:val="single"/>
        </w:rPr>
        <w:t>increase in basic pay</w:t>
      </w:r>
      <w:r w:rsidR="00132C3D">
        <w:rPr>
          <w:rFonts w:ascii="Segoe UI" w:hAnsi="Segoe UI" w:cs="Segoe UI"/>
          <w:sz w:val="24"/>
          <w:szCs w:val="24"/>
        </w:rPr>
        <w:t xml:space="preserve">, building on the 3.1% increase in Jan 2020. </w:t>
      </w:r>
      <w:r w:rsidR="00697756">
        <w:rPr>
          <w:rFonts w:ascii="Segoe UI" w:hAnsi="Segoe UI" w:cs="Segoe UI"/>
          <w:sz w:val="24"/>
          <w:szCs w:val="24"/>
        </w:rPr>
        <w:t xml:space="preserve">This will help offset </w:t>
      </w:r>
      <w:r w:rsidR="00DD560F">
        <w:rPr>
          <w:rFonts w:ascii="Segoe UI" w:hAnsi="Segoe UI" w:cs="Segoe UI"/>
          <w:sz w:val="24"/>
          <w:szCs w:val="24"/>
        </w:rPr>
        <w:t>some of the recoup pain.</w:t>
      </w:r>
    </w:p>
    <w:p w:rsidR="001A2AFC" w:rsidRDefault="00111E4F" w:rsidP="00557AFC">
      <w:pPr>
        <w:spacing w:after="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So What? Now What?</w:t>
      </w:r>
    </w:p>
    <w:p w:rsidR="00DD560F" w:rsidRDefault="000C39A3" w:rsidP="00DD560F">
      <w:pPr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This salary sandwich is one you will have to eat.</w:t>
      </w:r>
      <w:r w:rsidR="00DD560F">
        <w:rPr>
          <w:rFonts w:ascii="Segoe UI" w:hAnsi="Segoe UI" w:cs="Segoe UI"/>
          <w:sz w:val="24"/>
          <w:szCs w:val="24"/>
        </w:rPr>
        <w:t xml:space="preserve"> Long term</w:t>
      </w:r>
      <w:r w:rsidR="001126EA">
        <w:rPr>
          <w:rFonts w:ascii="Segoe UI" w:hAnsi="Segoe UI" w:cs="Segoe UI"/>
          <w:sz w:val="24"/>
          <w:szCs w:val="24"/>
        </w:rPr>
        <w:t>,</w:t>
      </w:r>
      <w:r w:rsidR="00DD560F">
        <w:rPr>
          <w:rFonts w:ascii="Segoe UI" w:hAnsi="Segoe UI" w:cs="Segoe UI"/>
          <w:sz w:val="24"/>
          <w:szCs w:val="24"/>
        </w:rPr>
        <w:t xml:space="preserve"> it’s a win</w:t>
      </w:r>
      <w:r w:rsidR="008C74E1">
        <w:rPr>
          <w:rFonts w:ascii="Segoe UI" w:hAnsi="Segoe UI" w:cs="Segoe UI"/>
          <w:sz w:val="24"/>
          <w:szCs w:val="24"/>
        </w:rPr>
        <w:t>: p</w:t>
      </w:r>
      <w:r w:rsidR="00DD560F">
        <w:rPr>
          <w:rFonts w:ascii="Segoe UI" w:hAnsi="Segoe UI" w:cs="Segoe UI"/>
          <w:sz w:val="24"/>
          <w:szCs w:val="24"/>
        </w:rPr>
        <w:t>lus 3% 01Jan</w:t>
      </w:r>
      <w:r w:rsidR="008C74E1">
        <w:rPr>
          <w:rFonts w:ascii="Segoe UI" w:hAnsi="Segoe UI" w:cs="Segoe UI"/>
          <w:sz w:val="24"/>
          <w:szCs w:val="24"/>
        </w:rPr>
        <w:t xml:space="preserve"> -</w:t>
      </w:r>
      <w:r w:rsidR="00DD560F">
        <w:rPr>
          <w:rFonts w:ascii="Segoe UI" w:hAnsi="Segoe UI" w:cs="Segoe UI"/>
          <w:sz w:val="24"/>
          <w:szCs w:val="24"/>
        </w:rPr>
        <w:t>Short term, it’</w:t>
      </w:r>
      <w:r w:rsidR="001126EA">
        <w:rPr>
          <w:rFonts w:ascii="Segoe UI" w:hAnsi="Segoe UI" w:cs="Segoe UI"/>
          <w:sz w:val="24"/>
          <w:szCs w:val="24"/>
        </w:rPr>
        <w:t>s the “</w:t>
      </w:r>
      <w:r w:rsidR="001126EA" w:rsidRPr="008C74E1">
        <w:rPr>
          <w:rFonts w:ascii="Segoe UI" w:hAnsi="Segoe UI" w:cs="Segoe UI"/>
          <w:sz w:val="24"/>
          <w:szCs w:val="24"/>
          <w:u w:val="single"/>
        </w:rPr>
        <w:t>I get</w:t>
      </w:r>
      <w:r w:rsidR="001126EA">
        <w:rPr>
          <w:rFonts w:ascii="Segoe UI" w:hAnsi="Segoe UI" w:cs="Segoe UI"/>
          <w:sz w:val="24"/>
          <w:szCs w:val="24"/>
        </w:rPr>
        <w:t>”</w:t>
      </w:r>
      <w:r w:rsidR="00DD560F">
        <w:rPr>
          <w:rFonts w:ascii="Segoe UI" w:hAnsi="Segoe UI" w:cs="Segoe UI"/>
          <w:sz w:val="24"/>
          <w:szCs w:val="24"/>
        </w:rPr>
        <w:t xml:space="preserve"> of 6.2% for four mo</w:t>
      </w:r>
      <w:r w:rsidR="001126EA">
        <w:rPr>
          <w:rFonts w:ascii="Segoe UI" w:hAnsi="Segoe UI" w:cs="Segoe UI"/>
          <w:sz w:val="24"/>
          <w:szCs w:val="24"/>
        </w:rPr>
        <w:t>nths, followed by “</w:t>
      </w:r>
      <w:r w:rsidR="001126EA" w:rsidRPr="008C74E1">
        <w:rPr>
          <w:rFonts w:ascii="Segoe UI" w:hAnsi="Segoe UI" w:cs="Segoe UI"/>
          <w:sz w:val="24"/>
          <w:szCs w:val="24"/>
          <w:u w:val="single"/>
        </w:rPr>
        <w:t>they take</w:t>
      </w:r>
      <w:r w:rsidR="001126EA">
        <w:rPr>
          <w:rFonts w:ascii="Segoe UI" w:hAnsi="Segoe UI" w:cs="Segoe UI"/>
          <w:sz w:val="24"/>
          <w:szCs w:val="24"/>
        </w:rPr>
        <w:t>” it all back.</w:t>
      </w:r>
    </w:p>
    <w:p w:rsidR="00DD560F" w:rsidRDefault="008C74E1" w:rsidP="001126EA">
      <w:pPr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“</w:t>
      </w:r>
      <w:r w:rsidR="00DD560F" w:rsidRPr="008C74E1">
        <w:rPr>
          <w:rFonts w:ascii="Segoe UI" w:hAnsi="Segoe UI" w:cs="Segoe UI"/>
          <w:i/>
          <w:sz w:val="24"/>
          <w:szCs w:val="24"/>
          <w:u w:val="single"/>
        </w:rPr>
        <w:t>I hate to say,</w:t>
      </w:r>
      <w:r w:rsidR="00DD560F" w:rsidRPr="008C74E1">
        <w:rPr>
          <w:rFonts w:ascii="Segoe UI" w:hAnsi="Segoe UI" w:cs="Segoe UI"/>
          <w:sz w:val="24"/>
          <w:szCs w:val="24"/>
          <w:u w:val="single"/>
        </w:rPr>
        <w:t xml:space="preserve"> </w:t>
      </w:r>
      <w:r w:rsidR="00DD560F" w:rsidRPr="008C74E1">
        <w:rPr>
          <w:rFonts w:ascii="Segoe UI" w:hAnsi="Segoe UI" w:cs="Segoe UI"/>
          <w:i/>
          <w:sz w:val="24"/>
          <w:szCs w:val="24"/>
          <w:u w:val="single"/>
        </w:rPr>
        <w:t xml:space="preserve">I told you </w:t>
      </w:r>
      <w:proofErr w:type="gramStart"/>
      <w:r w:rsidR="00DD560F" w:rsidRPr="008C74E1">
        <w:rPr>
          <w:rFonts w:ascii="Segoe UI" w:hAnsi="Segoe UI" w:cs="Segoe UI"/>
          <w:i/>
          <w:sz w:val="24"/>
          <w:szCs w:val="24"/>
          <w:u w:val="single"/>
        </w:rPr>
        <w:t>so, …but</w:t>
      </w:r>
      <w:proofErr w:type="gramEnd"/>
      <w:r w:rsidR="00DD560F" w:rsidRPr="008C74E1">
        <w:rPr>
          <w:rFonts w:ascii="Segoe UI" w:hAnsi="Segoe UI" w:cs="Segoe UI"/>
          <w:i/>
          <w:sz w:val="24"/>
          <w:szCs w:val="24"/>
          <w:u w:val="single"/>
        </w:rPr>
        <w:t xml:space="preserve"> I told you so</w:t>
      </w:r>
      <w:r w:rsidR="00DD560F" w:rsidRPr="001F6E5A">
        <w:rPr>
          <w:rFonts w:ascii="Segoe UI" w:hAnsi="Segoe UI" w:cs="Segoe UI"/>
          <w:i/>
          <w:sz w:val="24"/>
          <w:szCs w:val="24"/>
        </w:rPr>
        <w:t>!</w:t>
      </w:r>
      <w:r w:rsidR="00DD560F">
        <w:rPr>
          <w:rFonts w:ascii="Segoe UI" w:hAnsi="Segoe UI" w:cs="Segoe UI"/>
          <w:sz w:val="24"/>
          <w:szCs w:val="24"/>
        </w:rPr>
        <w:t xml:space="preserve">” </w:t>
      </w:r>
      <w:r w:rsidR="001126EA">
        <w:rPr>
          <w:rFonts w:ascii="Segoe UI" w:hAnsi="Segoe UI" w:cs="Segoe UI"/>
          <w:sz w:val="24"/>
          <w:szCs w:val="24"/>
        </w:rPr>
        <w:t xml:space="preserve">This is such an easy time to nag at you about </w:t>
      </w:r>
      <w:r w:rsidR="001126EA" w:rsidRPr="001126EA">
        <w:rPr>
          <w:rFonts w:ascii="Segoe UI" w:hAnsi="Segoe UI" w:cs="Segoe UI"/>
          <w:b/>
          <w:sz w:val="24"/>
          <w:szCs w:val="24"/>
        </w:rPr>
        <w:t>EMERGENCY FUNDS</w:t>
      </w:r>
      <w:r w:rsidR="001126EA">
        <w:rPr>
          <w:rFonts w:ascii="Segoe UI" w:hAnsi="Segoe UI" w:cs="Segoe UI"/>
          <w:sz w:val="24"/>
          <w:szCs w:val="24"/>
        </w:rPr>
        <w:t xml:space="preserve">. </w:t>
      </w:r>
      <w:r w:rsidR="00575941">
        <w:rPr>
          <w:rFonts w:ascii="Segoe UI" w:hAnsi="Segoe UI" w:cs="Segoe UI"/>
          <w:sz w:val="24"/>
          <w:szCs w:val="24"/>
        </w:rPr>
        <w:t>F</w:t>
      </w:r>
      <w:r w:rsidR="001126EA">
        <w:rPr>
          <w:rFonts w:ascii="Segoe UI" w:hAnsi="Segoe UI" w:cs="Segoe UI"/>
          <w:sz w:val="24"/>
          <w:szCs w:val="24"/>
        </w:rPr>
        <w:t xml:space="preserve">inancial “Well-Being” has at </w:t>
      </w:r>
      <w:r w:rsidR="00575941">
        <w:rPr>
          <w:rFonts w:ascii="Segoe UI" w:hAnsi="Segoe UI" w:cs="Segoe UI"/>
          <w:sz w:val="24"/>
          <w:szCs w:val="24"/>
        </w:rPr>
        <w:t>its</w:t>
      </w:r>
      <w:r w:rsidR="001126EA">
        <w:rPr>
          <w:rFonts w:ascii="Segoe UI" w:hAnsi="Segoe UI" w:cs="Segoe UI"/>
          <w:sz w:val="24"/>
          <w:szCs w:val="24"/>
        </w:rPr>
        <w:t xml:space="preserve"> foundation, an emergency fund. The </w:t>
      </w:r>
      <w:r w:rsidR="001126EA" w:rsidRPr="00E22CC1">
        <w:rPr>
          <w:rFonts w:ascii="Segoe UI" w:hAnsi="Segoe UI" w:cs="Segoe UI"/>
          <w:sz w:val="24"/>
          <w:szCs w:val="24"/>
          <w:u w:val="single"/>
        </w:rPr>
        <w:t>stuff will hit the fan</w:t>
      </w:r>
      <w:r w:rsidR="001126EA">
        <w:rPr>
          <w:rFonts w:ascii="Segoe UI" w:hAnsi="Segoe UI" w:cs="Segoe UI"/>
          <w:sz w:val="24"/>
          <w:szCs w:val="24"/>
        </w:rPr>
        <w:t xml:space="preserve"> with January’s $$</w:t>
      </w:r>
      <w:r w:rsidR="000B0088">
        <w:rPr>
          <w:rFonts w:ascii="Segoe UI" w:hAnsi="Segoe UI" w:cs="Segoe UI"/>
          <w:sz w:val="24"/>
          <w:szCs w:val="24"/>
        </w:rPr>
        <w:t xml:space="preserve"> </w:t>
      </w:r>
      <w:r w:rsidR="00575941">
        <w:rPr>
          <w:rFonts w:ascii="Segoe UI" w:hAnsi="Segoe UI" w:cs="Segoe UI"/>
          <w:sz w:val="24"/>
          <w:szCs w:val="24"/>
        </w:rPr>
        <w:t xml:space="preserve">recoup. </w:t>
      </w:r>
      <w:r w:rsidR="00575941" w:rsidRPr="00E22CC1">
        <w:rPr>
          <w:rFonts w:ascii="Lucida Handwriting" w:hAnsi="Lucida Handwriting" w:cs="Segoe UI"/>
          <w:b/>
          <w:sz w:val="24"/>
          <w:szCs w:val="24"/>
        </w:rPr>
        <w:t>Surprise</w:t>
      </w:r>
      <w:r w:rsidR="00575941">
        <w:rPr>
          <w:rFonts w:ascii="Lucida Handwriting" w:hAnsi="Lucida Handwriting" w:cs="Segoe UI"/>
          <w:sz w:val="24"/>
          <w:szCs w:val="24"/>
        </w:rPr>
        <w:t xml:space="preserve">, </w:t>
      </w:r>
      <w:r w:rsidR="001126EA" w:rsidRPr="00E22CC1">
        <w:rPr>
          <w:rFonts w:ascii="Segoe UI" w:hAnsi="Segoe UI" w:cs="Segoe UI"/>
          <w:sz w:val="24"/>
          <w:szCs w:val="24"/>
          <w:u w:val="single"/>
        </w:rPr>
        <w:t>it will happen aga</w:t>
      </w:r>
      <w:r w:rsidR="00575941" w:rsidRPr="00E22CC1">
        <w:rPr>
          <w:rFonts w:ascii="Segoe UI" w:hAnsi="Segoe UI" w:cs="Segoe UI"/>
          <w:sz w:val="24"/>
          <w:szCs w:val="24"/>
          <w:u w:val="single"/>
        </w:rPr>
        <w:t>in</w:t>
      </w:r>
      <w:r w:rsidR="00575941">
        <w:rPr>
          <w:rFonts w:ascii="Segoe UI" w:hAnsi="Segoe UI" w:cs="Segoe UI"/>
          <w:sz w:val="24"/>
          <w:szCs w:val="24"/>
        </w:rPr>
        <w:t>.</w:t>
      </w:r>
    </w:p>
    <w:p w:rsidR="001126EA" w:rsidRDefault="001126EA" w:rsidP="00557AFC">
      <w:pPr>
        <w:spacing w:after="0"/>
        <w:rPr>
          <w:rFonts w:ascii="Segoe UI" w:hAnsi="Segoe UI" w:cs="Segoe UI"/>
          <w:sz w:val="24"/>
          <w:szCs w:val="24"/>
        </w:rPr>
      </w:pPr>
      <w:r w:rsidRPr="00E22CC1">
        <w:rPr>
          <w:rFonts w:ascii="Segoe UI" w:hAnsi="Segoe UI" w:cs="Segoe UI"/>
          <w:sz w:val="24"/>
          <w:szCs w:val="24"/>
          <w:u w:val="single"/>
        </w:rPr>
        <w:t>What if</w:t>
      </w:r>
      <w:r w:rsidR="00575941" w:rsidRPr="00E22CC1">
        <w:rPr>
          <w:rFonts w:ascii="Segoe UI" w:hAnsi="Segoe UI" w:cs="Segoe UI"/>
          <w:sz w:val="24"/>
          <w:szCs w:val="24"/>
          <w:u w:val="single"/>
        </w:rPr>
        <w:t xml:space="preserve"> you saved</w:t>
      </w:r>
      <w:r w:rsidR="00575941">
        <w:rPr>
          <w:rFonts w:ascii="Segoe UI" w:hAnsi="Segoe UI" w:cs="Segoe UI"/>
          <w:sz w:val="24"/>
          <w:szCs w:val="24"/>
        </w:rPr>
        <w:t xml:space="preserve"> the “extra” pay Sep - Dec…</w:t>
      </w:r>
      <w:r w:rsidR="000B0088">
        <w:rPr>
          <w:rFonts w:ascii="Segoe UI" w:hAnsi="Segoe UI" w:cs="Segoe UI"/>
          <w:sz w:val="24"/>
          <w:szCs w:val="24"/>
        </w:rPr>
        <w:t xml:space="preserve"> and spent it down</w:t>
      </w:r>
      <w:r w:rsidR="00575941">
        <w:rPr>
          <w:rFonts w:ascii="Segoe UI" w:hAnsi="Segoe UI" w:cs="Segoe UI"/>
          <w:sz w:val="24"/>
          <w:szCs w:val="24"/>
        </w:rPr>
        <w:t xml:space="preserve"> Jan - Apr.  </w:t>
      </w:r>
      <w:r w:rsidR="00575941" w:rsidRPr="000B0088">
        <w:rPr>
          <w:rFonts w:ascii="Segoe UI" w:hAnsi="Segoe UI" w:cs="Segoe UI"/>
          <w:sz w:val="24"/>
          <w:szCs w:val="24"/>
        </w:rPr>
        <w:t>Break even.</w:t>
      </w:r>
    </w:p>
    <w:p w:rsidR="000B0088" w:rsidRDefault="00575941" w:rsidP="00557AFC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</w:t>
      </w:r>
      <w:r w:rsidR="00D22EAF">
        <w:rPr>
          <w:rFonts w:ascii="Segoe UI" w:hAnsi="Segoe UI" w:cs="Segoe UI"/>
          <w:sz w:val="24"/>
          <w:szCs w:val="24"/>
        </w:rPr>
        <w:t>n January start saving</w:t>
      </w:r>
      <w:r>
        <w:rPr>
          <w:rFonts w:ascii="Segoe UI" w:hAnsi="Segoe UI" w:cs="Segoe UI"/>
          <w:sz w:val="24"/>
          <w:szCs w:val="24"/>
        </w:rPr>
        <w:t xml:space="preserve"> that 3% in an emergency fund. </w:t>
      </w:r>
      <w:r w:rsidRPr="000B0088">
        <w:rPr>
          <w:rFonts w:ascii="Segoe UI" w:hAnsi="Segoe UI" w:cs="Segoe UI"/>
          <w:sz w:val="24"/>
          <w:szCs w:val="24"/>
          <w:u w:val="single"/>
        </w:rPr>
        <w:t>Don’t e</w:t>
      </w:r>
      <w:r w:rsidR="00D22EAF">
        <w:rPr>
          <w:rFonts w:ascii="Segoe UI" w:hAnsi="Segoe UI" w:cs="Segoe UI"/>
          <w:sz w:val="24"/>
          <w:szCs w:val="24"/>
          <w:u w:val="single"/>
        </w:rPr>
        <w:t>at the pay</w:t>
      </w:r>
      <w:r w:rsidR="00C22C7A" w:rsidRPr="000B0088">
        <w:rPr>
          <w:rFonts w:ascii="Segoe UI" w:hAnsi="Segoe UI" w:cs="Segoe UI"/>
          <w:sz w:val="24"/>
          <w:szCs w:val="24"/>
          <w:u w:val="single"/>
        </w:rPr>
        <w:t xml:space="preserve"> sandwich again.</w:t>
      </w:r>
      <w:r w:rsidR="00C22C7A">
        <w:rPr>
          <w:rFonts w:ascii="Segoe UI" w:hAnsi="Segoe UI" w:cs="Segoe UI"/>
          <w:sz w:val="24"/>
          <w:szCs w:val="24"/>
        </w:rPr>
        <w:t xml:space="preserve"> </w:t>
      </w:r>
    </w:p>
    <w:p w:rsidR="00575941" w:rsidRDefault="00C22C7A" w:rsidP="008C74E1">
      <w:pPr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 promise you, </w:t>
      </w:r>
      <w:r w:rsidR="000B0088">
        <w:rPr>
          <w:rFonts w:ascii="Segoe UI" w:hAnsi="Segoe UI" w:cs="Segoe UI"/>
          <w:sz w:val="24"/>
          <w:szCs w:val="24"/>
        </w:rPr>
        <w:t>“</w:t>
      </w:r>
      <w:r w:rsidR="00575941">
        <w:rPr>
          <w:rFonts w:ascii="Segoe UI" w:hAnsi="Segoe UI" w:cs="Segoe UI"/>
          <w:sz w:val="24"/>
          <w:szCs w:val="24"/>
        </w:rPr>
        <w:t>$_</w:t>
      </w:r>
      <w:r w:rsidR="000B0088">
        <w:rPr>
          <w:rFonts w:ascii="Segoe UI" w:hAnsi="Segoe UI" w:cs="Segoe UI"/>
          <w:sz w:val="24"/>
          <w:szCs w:val="24"/>
        </w:rPr>
        <w:t>i</w:t>
      </w:r>
      <w:r w:rsidR="00575941">
        <w:rPr>
          <w:rFonts w:ascii="Segoe UI" w:hAnsi="Segoe UI" w:cs="Segoe UI"/>
          <w:sz w:val="24"/>
          <w:szCs w:val="24"/>
        </w:rPr>
        <w:t>t</w:t>
      </w:r>
      <w:r w:rsidR="000B0088">
        <w:rPr>
          <w:rFonts w:ascii="Segoe UI" w:hAnsi="Segoe UI" w:cs="Segoe UI"/>
          <w:sz w:val="24"/>
          <w:szCs w:val="24"/>
        </w:rPr>
        <w:t>”</w:t>
      </w:r>
      <w:r w:rsidR="00575941">
        <w:rPr>
          <w:rFonts w:ascii="Segoe UI" w:hAnsi="Segoe UI" w:cs="Segoe UI"/>
          <w:sz w:val="24"/>
          <w:szCs w:val="24"/>
        </w:rPr>
        <w:t xml:space="preserve"> will hit the </w:t>
      </w:r>
      <w:r w:rsidR="000B0088">
        <w:rPr>
          <w:rFonts w:ascii="Segoe UI" w:hAnsi="Segoe UI" w:cs="Segoe UI"/>
          <w:sz w:val="24"/>
          <w:szCs w:val="24"/>
        </w:rPr>
        <w:t>fan again</w:t>
      </w:r>
      <w:r w:rsidR="00D22EAF">
        <w:rPr>
          <w:rFonts w:ascii="Segoe UI" w:hAnsi="Segoe UI" w:cs="Segoe UI"/>
          <w:sz w:val="24"/>
          <w:szCs w:val="24"/>
        </w:rPr>
        <w:t xml:space="preserve">. Contact me. </w:t>
      </w:r>
      <w:r w:rsidR="00D22EAF">
        <w:rPr>
          <w:rFonts w:ascii="Segoe UI" w:hAnsi="Segoe UI" w:cs="Segoe UI"/>
          <w:sz w:val="24"/>
          <w:szCs w:val="24"/>
        </w:rPr>
        <w:t>I can help you prepare for it</w:t>
      </w:r>
      <w:bookmarkStart w:id="0" w:name="_GoBack"/>
      <w:bookmarkEnd w:id="0"/>
    </w:p>
    <w:p w:rsidR="000619C1" w:rsidRPr="003423A9" w:rsidRDefault="000B0088" w:rsidP="00575941">
      <w:pPr>
        <w:spacing w:after="120"/>
        <w:rPr>
          <w:rFonts w:ascii="Segoe Print" w:hAnsi="Segoe Print"/>
          <w:b/>
          <w:sz w:val="28"/>
          <w:szCs w:val="28"/>
        </w:rPr>
      </w:pPr>
      <w:r w:rsidRPr="00262DE8">
        <w:rPr>
          <w:rFonts w:ascii="Segoe Print" w:hAnsi="Segoe Print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7691F3" wp14:editId="71C9E700">
            <wp:simplePos x="0" y="0"/>
            <wp:positionH relativeFrom="margin">
              <wp:posOffset>19050</wp:posOffset>
            </wp:positionH>
            <wp:positionV relativeFrom="margin">
              <wp:posOffset>7296150</wp:posOffset>
            </wp:positionV>
            <wp:extent cx="962025" cy="962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sinis Head Sh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9C1" w:rsidRPr="003423A9">
        <w:rPr>
          <w:rFonts w:ascii="Segoe Print" w:hAnsi="Segoe Print"/>
          <w:b/>
          <w:sz w:val="28"/>
          <w:szCs w:val="28"/>
        </w:rPr>
        <w:t>George</w:t>
      </w:r>
    </w:p>
    <w:p w:rsidR="000619C1" w:rsidRDefault="000619C1" w:rsidP="00A52803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George Katsinis, AFC</w:t>
      </w:r>
      <w:r w:rsidRPr="001936D0">
        <w:rPr>
          <w:rFonts w:ascii="Segoe UI" w:hAnsi="Segoe UI" w:cs="Segoe UI"/>
          <w:sz w:val="24"/>
          <w:szCs w:val="24"/>
          <w:vertAlign w:val="superscript"/>
        </w:rPr>
        <w:t>®</w:t>
      </w:r>
    </w:p>
    <w:p w:rsidR="000619C1" w:rsidRPr="001936D0" w:rsidRDefault="000619C1" w:rsidP="00A52803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Personal Financial Counselor for the Oregon National Guard</w:t>
      </w:r>
    </w:p>
    <w:sectPr w:rsidR="000619C1" w:rsidRPr="001936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64F" w:rsidRDefault="0050564F" w:rsidP="00246A20">
      <w:pPr>
        <w:spacing w:after="0" w:line="240" w:lineRule="auto"/>
      </w:pPr>
      <w:r>
        <w:separator/>
      </w:r>
    </w:p>
  </w:endnote>
  <w:endnote w:type="continuationSeparator" w:id="0">
    <w:p w:rsidR="0050564F" w:rsidRDefault="0050564F" w:rsidP="0024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20" w:rsidRDefault="00246A20" w:rsidP="00246A20">
    <w:pPr>
      <w:tabs>
        <w:tab w:val="center" w:pos="4680"/>
        <w:tab w:val="right" w:pos="9360"/>
      </w:tabs>
      <w:spacing w:after="0" w:line="240" w:lineRule="auto"/>
      <w:jc w:val="center"/>
      <w:rPr>
        <w:rFonts w:ascii="Segoe UI" w:eastAsia="Calibri" w:hAnsi="Segoe UI" w:cs="Segoe UI"/>
        <w:color w:val="00000A"/>
        <w:sz w:val="20"/>
        <w:szCs w:val="20"/>
      </w:rPr>
    </w:pPr>
    <w:r>
      <w:rPr>
        <w:rFonts w:ascii="Segoe UI" w:eastAsia="Calibri" w:hAnsi="Segoe UI" w:cs="Segoe UI"/>
        <w:color w:val="00000A"/>
        <w:sz w:val="20"/>
        <w:szCs w:val="20"/>
      </w:rPr>
      <w:t>________________________________________________________________________________________________________________</w:t>
    </w:r>
  </w:p>
  <w:p w:rsidR="00246A20" w:rsidRPr="00930CE2" w:rsidRDefault="00246A20" w:rsidP="00246A20">
    <w:pPr>
      <w:tabs>
        <w:tab w:val="center" w:pos="4680"/>
        <w:tab w:val="right" w:pos="9360"/>
      </w:tabs>
      <w:spacing w:after="0" w:line="240" w:lineRule="auto"/>
      <w:jc w:val="center"/>
      <w:rPr>
        <w:rFonts w:ascii="Segoe UI" w:eastAsia="Calibri" w:hAnsi="Segoe UI" w:cs="Segoe UI"/>
        <w:color w:val="00000A"/>
        <w:sz w:val="20"/>
        <w:szCs w:val="20"/>
      </w:rPr>
    </w:pPr>
    <w:r w:rsidRPr="00930CE2">
      <w:rPr>
        <w:rFonts w:ascii="Segoe UI" w:eastAsia="Calibri" w:hAnsi="Segoe UI" w:cs="Segoe UI"/>
        <w:color w:val="00000A"/>
        <w:sz w:val="20"/>
        <w:szCs w:val="20"/>
      </w:rPr>
      <w:t xml:space="preserve">George Katsinis Jr.   </w:t>
    </w:r>
    <w:r w:rsidRPr="00930CE2">
      <w:rPr>
        <w:rFonts w:ascii="Wingdings" w:eastAsia="Calibri" w:hAnsi="Wingdings" w:cs="Segoe UI"/>
        <w:color w:val="00000A"/>
        <w:sz w:val="16"/>
        <w:szCs w:val="16"/>
      </w:rPr>
      <w:t></w:t>
    </w:r>
    <w:r w:rsidRPr="00930CE2">
      <w:rPr>
        <w:rFonts w:ascii="Segoe UI" w:eastAsia="Calibri" w:hAnsi="Segoe UI" w:cs="Segoe UI"/>
        <w:color w:val="00000A"/>
        <w:sz w:val="20"/>
        <w:szCs w:val="20"/>
      </w:rPr>
      <w:t xml:space="preserve">   AFCPE</w:t>
    </w:r>
    <w:r w:rsidRPr="00930CE2">
      <w:rPr>
        <w:rFonts w:ascii="Segoe UI" w:eastAsia="Calibri" w:hAnsi="Segoe UI" w:cs="Segoe UI"/>
        <w:color w:val="00000A"/>
        <w:sz w:val="20"/>
        <w:szCs w:val="20"/>
        <w:vertAlign w:val="superscript"/>
      </w:rPr>
      <w:t>®</w:t>
    </w:r>
    <w:r w:rsidRPr="00930CE2">
      <w:rPr>
        <w:rFonts w:ascii="Segoe UI" w:eastAsia="Calibri" w:hAnsi="Segoe UI" w:cs="Segoe UI"/>
        <w:color w:val="00000A"/>
        <w:sz w:val="20"/>
        <w:szCs w:val="20"/>
      </w:rPr>
      <w:t xml:space="preserve"> Accredited Financial Counselor </w:t>
    </w:r>
  </w:p>
  <w:p w:rsidR="00246A20" w:rsidRPr="00930CE2" w:rsidRDefault="00246A20" w:rsidP="00246A20">
    <w:pPr>
      <w:tabs>
        <w:tab w:val="center" w:pos="4680"/>
        <w:tab w:val="center" w:pos="5112"/>
        <w:tab w:val="left" w:pos="9000"/>
        <w:tab w:val="right" w:pos="9360"/>
      </w:tabs>
      <w:spacing w:after="0" w:line="240" w:lineRule="auto"/>
      <w:jc w:val="center"/>
      <w:rPr>
        <w:rFonts w:ascii="Calibri" w:eastAsia="Calibri" w:hAnsi="Calibri" w:cs="Tahoma"/>
        <w:color w:val="00000A"/>
      </w:rPr>
    </w:pPr>
    <w:r w:rsidRPr="00930CE2">
      <w:rPr>
        <w:rFonts w:ascii="Segoe UI" w:eastAsia="Calibri" w:hAnsi="Segoe UI" w:cs="Segoe UI"/>
        <w:color w:val="00000A"/>
        <w:sz w:val="20"/>
        <w:szCs w:val="20"/>
      </w:rPr>
      <w:t xml:space="preserve">503-459-6446 </w:t>
    </w:r>
    <w:r w:rsidR="0094024A">
      <w:rPr>
        <w:rFonts w:ascii="Segoe UI" w:eastAsia="Calibri" w:hAnsi="Segoe UI" w:cs="Segoe UI"/>
        <w:color w:val="00000A"/>
        <w:sz w:val="20"/>
        <w:szCs w:val="20"/>
      </w:rPr>
      <w:t xml:space="preserve"> </w:t>
    </w:r>
    <w:r w:rsidRPr="00930CE2">
      <w:rPr>
        <w:rFonts w:ascii="Segoe UI" w:eastAsia="Calibri" w:hAnsi="Segoe UI" w:cs="Segoe UI"/>
        <w:color w:val="00000A"/>
        <w:sz w:val="20"/>
        <w:szCs w:val="20"/>
      </w:rPr>
      <w:t xml:space="preserve"> </w:t>
    </w:r>
    <w:r w:rsidRPr="00930CE2">
      <w:rPr>
        <w:rFonts w:ascii="Wingdings" w:eastAsia="Calibri" w:hAnsi="Wingdings" w:cs="Segoe UI"/>
        <w:color w:val="00000A"/>
        <w:sz w:val="16"/>
        <w:szCs w:val="16"/>
      </w:rPr>
      <w:t></w:t>
    </w:r>
    <w:r w:rsidRPr="00930CE2">
      <w:rPr>
        <w:rFonts w:ascii="Segoe UI" w:eastAsia="Calibri" w:hAnsi="Segoe UI" w:cs="Segoe UI"/>
        <w:color w:val="00000A"/>
        <w:sz w:val="20"/>
        <w:szCs w:val="20"/>
      </w:rPr>
      <w:t xml:space="preserve"> </w:t>
    </w:r>
    <w:r w:rsidR="0094024A">
      <w:rPr>
        <w:rFonts w:ascii="Segoe UI" w:eastAsia="Calibri" w:hAnsi="Segoe UI" w:cs="Segoe UI"/>
        <w:color w:val="00000A"/>
        <w:sz w:val="20"/>
        <w:szCs w:val="20"/>
      </w:rPr>
      <w:t xml:space="preserve">  </w:t>
    </w:r>
    <w:r w:rsidRPr="00930CE2">
      <w:rPr>
        <w:rFonts w:ascii="Segoe UI" w:eastAsia="Calibri" w:hAnsi="Segoe UI" w:cs="Segoe UI"/>
        <w:color w:val="00000A"/>
        <w:sz w:val="20"/>
        <w:szCs w:val="20"/>
      </w:rPr>
      <w:t>PFC1.OR.NG@Zeiders.com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64F" w:rsidRDefault="0050564F" w:rsidP="00246A20">
      <w:pPr>
        <w:spacing w:after="0" w:line="240" w:lineRule="auto"/>
      </w:pPr>
      <w:r>
        <w:separator/>
      </w:r>
    </w:p>
  </w:footnote>
  <w:footnote w:type="continuationSeparator" w:id="0">
    <w:p w:rsidR="0050564F" w:rsidRDefault="0050564F" w:rsidP="00246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CF2"/>
    <w:multiLevelType w:val="hybridMultilevel"/>
    <w:tmpl w:val="4E68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514C"/>
    <w:multiLevelType w:val="multilevel"/>
    <w:tmpl w:val="0EF0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D2B18"/>
    <w:multiLevelType w:val="multilevel"/>
    <w:tmpl w:val="FAAAFDF4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7D134A"/>
    <w:multiLevelType w:val="hybridMultilevel"/>
    <w:tmpl w:val="6B04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7069"/>
    <w:multiLevelType w:val="multilevel"/>
    <w:tmpl w:val="7B76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315ECD"/>
    <w:multiLevelType w:val="hybridMultilevel"/>
    <w:tmpl w:val="3376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52212"/>
    <w:multiLevelType w:val="hybridMultilevel"/>
    <w:tmpl w:val="8408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072DC"/>
    <w:multiLevelType w:val="hybridMultilevel"/>
    <w:tmpl w:val="47F4A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65041"/>
    <w:multiLevelType w:val="hybridMultilevel"/>
    <w:tmpl w:val="1672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D2750"/>
    <w:multiLevelType w:val="hybridMultilevel"/>
    <w:tmpl w:val="D402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962F4"/>
    <w:multiLevelType w:val="hybridMultilevel"/>
    <w:tmpl w:val="EDA8F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A0370"/>
    <w:multiLevelType w:val="hybridMultilevel"/>
    <w:tmpl w:val="0ECC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F7D29"/>
    <w:multiLevelType w:val="hybridMultilevel"/>
    <w:tmpl w:val="E58A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937A1"/>
    <w:multiLevelType w:val="hybridMultilevel"/>
    <w:tmpl w:val="98C2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1070B"/>
    <w:multiLevelType w:val="multilevel"/>
    <w:tmpl w:val="B130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D120F2"/>
    <w:multiLevelType w:val="hybridMultilevel"/>
    <w:tmpl w:val="2790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906BF"/>
    <w:multiLevelType w:val="hybridMultilevel"/>
    <w:tmpl w:val="09BE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64509"/>
    <w:multiLevelType w:val="multilevel"/>
    <w:tmpl w:val="34C8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6B3765"/>
    <w:multiLevelType w:val="hybridMultilevel"/>
    <w:tmpl w:val="6EA2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80614"/>
    <w:multiLevelType w:val="hybridMultilevel"/>
    <w:tmpl w:val="AD7C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71A46"/>
    <w:multiLevelType w:val="hybridMultilevel"/>
    <w:tmpl w:val="52EC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D7D82"/>
    <w:multiLevelType w:val="multilevel"/>
    <w:tmpl w:val="5C8C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32447E"/>
    <w:multiLevelType w:val="hybridMultilevel"/>
    <w:tmpl w:val="94A8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D4C7E"/>
    <w:multiLevelType w:val="hybridMultilevel"/>
    <w:tmpl w:val="A9221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2"/>
  </w:num>
  <w:num w:numId="5">
    <w:abstractNumId w:val="17"/>
  </w:num>
  <w:num w:numId="6">
    <w:abstractNumId w:val="4"/>
  </w:num>
  <w:num w:numId="7">
    <w:abstractNumId w:val="21"/>
  </w:num>
  <w:num w:numId="8">
    <w:abstractNumId w:val="1"/>
  </w:num>
  <w:num w:numId="9">
    <w:abstractNumId w:val="14"/>
  </w:num>
  <w:num w:numId="10">
    <w:abstractNumId w:val="23"/>
  </w:num>
  <w:num w:numId="11">
    <w:abstractNumId w:val="16"/>
  </w:num>
  <w:num w:numId="12">
    <w:abstractNumId w:val="22"/>
  </w:num>
  <w:num w:numId="13">
    <w:abstractNumId w:val="5"/>
  </w:num>
  <w:num w:numId="14">
    <w:abstractNumId w:val="9"/>
  </w:num>
  <w:num w:numId="15">
    <w:abstractNumId w:val="6"/>
  </w:num>
  <w:num w:numId="16">
    <w:abstractNumId w:val="3"/>
  </w:num>
  <w:num w:numId="17">
    <w:abstractNumId w:val="18"/>
  </w:num>
  <w:num w:numId="18">
    <w:abstractNumId w:val="13"/>
  </w:num>
  <w:num w:numId="19">
    <w:abstractNumId w:val="7"/>
  </w:num>
  <w:num w:numId="20">
    <w:abstractNumId w:val="19"/>
  </w:num>
  <w:num w:numId="21">
    <w:abstractNumId w:val="20"/>
  </w:num>
  <w:num w:numId="22">
    <w:abstractNumId w:val="8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14"/>
    <w:rsid w:val="000118A1"/>
    <w:rsid w:val="0005686A"/>
    <w:rsid w:val="000619C1"/>
    <w:rsid w:val="000778AA"/>
    <w:rsid w:val="00091667"/>
    <w:rsid w:val="000923C7"/>
    <w:rsid w:val="0009402F"/>
    <w:rsid w:val="000B0088"/>
    <w:rsid w:val="000C39A3"/>
    <w:rsid w:val="000C7F7E"/>
    <w:rsid w:val="00104C0B"/>
    <w:rsid w:val="0010688E"/>
    <w:rsid w:val="00111E4F"/>
    <w:rsid w:val="001126EA"/>
    <w:rsid w:val="00132B14"/>
    <w:rsid w:val="00132C3D"/>
    <w:rsid w:val="00154AE5"/>
    <w:rsid w:val="00177CFD"/>
    <w:rsid w:val="001A2AFC"/>
    <w:rsid w:val="001F6E5A"/>
    <w:rsid w:val="001F779B"/>
    <w:rsid w:val="002038D2"/>
    <w:rsid w:val="00246A20"/>
    <w:rsid w:val="00252D6C"/>
    <w:rsid w:val="00262DE8"/>
    <w:rsid w:val="002655DD"/>
    <w:rsid w:val="002D5E43"/>
    <w:rsid w:val="002D7DF1"/>
    <w:rsid w:val="002F5669"/>
    <w:rsid w:val="00303557"/>
    <w:rsid w:val="003226B5"/>
    <w:rsid w:val="0032700F"/>
    <w:rsid w:val="003423A9"/>
    <w:rsid w:val="00344327"/>
    <w:rsid w:val="0034497C"/>
    <w:rsid w:val="00347B94"/>
    <w:rsid w:val="00354FE6"/>
    <w:rsid w:val="003649D1"/>
    <w:rsid w:val="00393020"/>
    <w:rsid w:val="003E23D3"/>
    <w:rsid w:val="003F6BB1"/>
    <w:rsid w:val="004377C4"/>
    <w:rsid w:val="00443586"/>
    <w:rsid w:val="00450F31"/>
    <w:rsid w:val="0050564F"/>
    <w:rsid w:val="00522996"/>
    <w:rsid w:val="00531D19"/>
    <w:rsid w:val="00557AFC"/>
    <w:rsid w:val="00575941"/>
    <w:rsid w:val="005C0E1F"/>
    <w:rsid w:val="00600C75"/>
    <w:rsid w:val="00600CA7"/>
    <w:rsid w:val="00614CFF"/>
    <w:rsid w:val="00673CCF"/>
    <w:rsid w:val="00680955"/>
    <w:rsid w:val="00680F5D"/>
    <w:rsid w:val="00684009"/>
    <w:rsid w:val="00697756"/>
    <w:rsid w:val="006F09E6"/>
    <w:rsid w:val="00700012"/>
    <w:rsid w:val="007071A9"/>
    <w:rsid w:val="00711503"/>
    <w:rsid w:val="007638D7"/>
    <w:rsid w:val="00764795"/>
    <w:rsid w:val="0076497B"/>
    <w:rsid w:val="0076524B"/>
    <w:rsid w:val="00841D87"/>
    <w:rsid w:val="008679C3"/>
    <w:rsid w:val="008A6DA6"/>
    <w:rsid w:val="008C5ABE"/>
    <w:rsid w:val="008C74E1"/>
    <w:rsid w:val="008F512B"/>
    <w:rsid w:val="00934189"/>
    <w:rsid w:val="0094024A"/>
    <w:rsid w:val="00951BB4"/>
    <w:rsid w:val="00961774"/>
    <w:rsid w:val="00985DCD"/>
    <w:rsid w:val="0098675D"/>
    <w:rsid w:val="00992D02"/>
    <w:rsid w:val="009D1211"/>
    <w:rsid w:val="009E08A4"/>
    <w:rsid w:val="00A0536D"/>
    <w:rsid w:val="00A1277C"/>
    <w:rsid w:val="00A163DE"/>
    <w:rsid w:val="00A24A39"/>
    <w:rsid w:val="00A425C0"/>
    <w:rsid w:val="00A52803"/>
    <w:rsid w:val="00AB07A8"/>
    <w:rsid w:val="00AC7E8C"/>
    <w:rsid w:val="00B4015C"/>
    <w:rsid w:val="00B54819"/>
    <w:rsid w:val="00BE3BDF"/>
    <w:rsid w:val="00C22C7A"/>
    <w:rsid w:val="00C4659C"/>
    <w:rsid w:val="00C62EC8"/>
    <w:rsid w:val="00C65189"/>
    <w:rsid w:val="00CC481B"/>
    <w:rsid w:val="00D20FD3"/>
    <w:rsid w:val="00D22EAF"/>
    <w:rsid w:val="00DB691E"/>
    <w:rsid w:val="00DD560F"/>
    <w:rsid w:val="00DE5B36"/>
    <w:rsid w:val="00DF347A"/>
    <w:rsid w:val="00DF3D4B"/>
    <w:rsid w:val="00DF4642"/>
    <w:rsid w:val="00E22CC1"/>
    <w:rsid w:val="00E83A98"/>
    <w:rsid w:val="00E94CE5"/>
    <w:rsid w:val="00ED2DA3"/>
    <w:rsid w:val="00ED2F40"/>
    <w:rsid w:val="00EE10B9"/>
    <w:rsid w:val="00F3671A"/>
    <w:rsid w:val="00F54883"/>
    <w:rsid w:val="00F853B3"/>
    <w:rsid w:val="00F9734A"/>
    <w:rsid w:val="00FD354D"/>
    <w:rsid w:val="00FE6E01"/>
    <w:rsid w:val="00FE70C0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39A5F7-DA43-4650-B52A-DC4A730F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20"/>
  </w:style>
  <w:style w:type="paragraph" w:styleId="Footer">
    <w:name w:val="footer"/>
    <w:basedOn w:val="Normal"/>
    <w:link w:val="FooterChar"/>
    <w:uiPriority w:val="99"/>
    <w:unhideWhenUsed/>
    <w:rsid w:val="00246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20"/>
  </w:style>
  <w:style w:type="paragraph" w:styleId="ListParagraph">
    <w:name w:val="List Paragraph"/>
    <w:basedOn w:val="Normal"/>
    <w:uiPriority w:val="34"/>
    <w:qFormat/>
    <w:rsid w:val="003226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402F"/>
    <w:rPr>
      <w:color w:val="0000FF"/>
      <w:u w:val="single"/>
    </w:rPr>
  </w:style>
  <w:style w:type="paragraph" w:customStyle="1" w:styleId="nw-pull-quote--quote">
    <w:name w:val="nw-pull-quote--quote"/>
    <w:basedOn w:val="Normal"/>
    <w:rsid w:val="0009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8561">
          <w:blockQuote w:val="1"/>
          <w:marLeft w:val="0"/>
          <w:marRight w:val="0"/>
          <w:marTop w:val="150"/>
          <w:marBottom w:val="330"/>
          <w:divBdr>
            <w:top w:val="none" w:sz="0" w:space="0" w:color="auto"/>
            <w:left w:val="single" w:sz="24" w:space="27" w:color="005FB9"/>
            <w:bottom w:val="none" w:sz="0" w:space="0" w:color="auto"/>
            <w:right w:val="none" w:sz="0" w:space="0" w:color="auto"/>
          </w:divBdr>
        </w:div>
      </w:divsChild>
    </w:div>
    <w:div w:id="703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3ABD0-4636-4318-A5C7-D74735A8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Zeiders Enterprises, Inc.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Katsins</dc:creator>
  <cp:keywords/>
  <dc:description/>
  <cp:lastModifiedBy>George Katsins</cp:lastModifiedBy>
  <cp:revision>7</cp:revision>
  <dcterms:created xsi:type="dcterms:W3CDTF">2020-09-08T18:48:00Z</dcterms:created>
  <dcterms:modified xsi:type="dcterms:W3CDTF">2020-09-08T21:29:00Z</dcterms:modified>
</cp:coreProperties>
</file>